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A084F" w14:paraId="14C45ABF" w14:textId="77777777">
        <w:tc>
          <w:tcPr>
            <w:tcW w:w="509" w:type="dxa"/>
          </w:tcPr>
          <w:p w14:paraId="3D80C0A3" w14:textId="77777777" w:rsidR="002A084F" w:rsidRDefault="00CA761E">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F6AF1A1" w14:textId="77777777" w:rsidR="002A084F" w:rsidRDefault="00CA761E">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71.040</w:t>
            </w:r>
            <w:r>
              <w:rPr>
                <w:rFonts w:ascii="黑体" w:eastAsia="黑体" w:hAnsi="黑体"/>
                <w:sz w:val="21"/>
                <w:szCs w:val="21"/>
              </w:rPr>
              <w:fldChar w:fldCharType="end"/>
            </w:r>
            <w:bookmarkEnd w:id="0"/>
          </w:p>
        </w:tc>
      </w:tr>
      <w:tr w:rsidR="002A084F" w14:paraId="74196C6F" w14:textId="77777777">
        <w:tc>
          <w:tcPr>
            <w:tcW w:w="509" w:type="dxa"/>
          </w:tcPr>
          <w:p w14:paraId="4BDA2023" w14:textId="77777777" w:rsidR="002A084F" w:rsidRDefault="00CA761E">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A084F" w14:paraId="179B1799" w14:textId="77777777">
              <w:trPr>
                <w:trHeight w:hRule="exact" w:val="1021"/>
              </w:trPr>
              <w:tc>
                <w:tcPr>
                  <w:tcW w:w="9242" w:type="dxa"/>
                  <w:vAlign w:val="center"/>
                </w:tcPr>
                <w:p w14:paraId="0A0FB4E3" w14:textId="77777777" w:rsidR="002A084F" w:rsidRDefault="00CA761E" w:rsidP="00F83475">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0058D312" wp14:editId="6AA6121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0119B56" wp14:editId="3E80E7F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GBC</w:t>
                  </w:r>
                  <w:r>
                    <w:fldChar w:fldCharType="end"/>
                  </w:r>
                  <w:bookmarkEnd w:id="1"/>
                </w:p>
              </w:tc>
            </w:tr>
          </w:tbl>
          <w:p w14:paraId="33E505B9" w14:textId="77777777" w:rsidR="002A084F" w:rsidRDefault="00CA761E">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60/79</w:t>
            </w:r>
            <w:r>
              <w:rPr>
                <w:rFonts w:ascii="黑体" w:eastAsia="黑体" w:hAnsi="黑体"/>
                <w:sz w:val="21"/>
                <w:szCs w:val="21"/>
              </w:rPr>
              <w:fldChar w:fldCharType="end"/>
            </w:r>
            <w:bookmarkEnd w:id="2"/>
          </w:p>
        </w:tc>
      </w:tr>
    </w:tbl>
    <w:bookmarkStart w:id="3" w:name="_Hlk26473981"/>
    <w:p w14:paraId="0E61E38D" w14:textId="77777777" w:rsidR="002A084F" w:rsidRDefault="00CA761E">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广西物品编码与标准化促进会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C634A33" w14:textId="0610944E" w:rsidR="002A084F" w:rsidRDefault="00CA761E">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GBC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sidR="0080768A">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proofErr w:type="spellStart"/>
      <w:r w:rsidR="00F83475">
        <w:rPr>
          <w:rFonts w:hint="eastAsia"/>
        </w:rPr>
        <w:t>XXXX</w:t>
      </w:r>
      <w:proofErr w:type="spellEnd"/>
      <w:r>
        <w:fldChar w:fldCharType="end"/>
      </w:r>
      <w:bookmarkEnd w:id="7"/>
    </w:p>
    <w:p w14:paraId="68226649" w14:textId="77777777" w:rsidR="002A084F" w:rsidRDefault="00CA761E">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ABADD9B" w14:textId="77777777" w:rsidR="002A084F" w:rsidRDefault="00CA761E">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24FD1A2" wp14:editId="7B2A38B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ACED2E6"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DD44A0B" w14:textId="77777777" w:rsidR="002A084F" w:rsidRDefault="002A084F">
      <w:pPr>
        <w:pStyle w:val="afffff0"/>
        <w:framePr w:w="9639" w:h="6976" w:hRule="exact" w:hSpace="0" w:vSpace="0" w:wrap="around" w:hAnchor="page" w:y="6408"/>
        <w:jc w:val="center"/>
        <w:rPr>
          <w:rFonts w:ascii="黑体" w:eastAsia="黑体" w:hAnsi="黑体" w:hint="eastAsia"/>
          <w:b w:val="0"/>
          <w:bCs w:val="0"/>
          <w:w w:val="100"/>
        </w:rPr>
      </w:pPr>
    </w:p>
    <w:p w14:paraId="14294D75" w14:textId="037D2B80" w:rsidR="002A084F" w:rsidRDefault="00CA761E">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83475">
        <w:rPr>
          <w:rFonts w:hint="eastAsia"/>
        </w:rPr>
        <w:t>松香中金属元素的测定 第3部分：锌</w:t>
      </w:r>
      <w:r>
        <w:fldChar w:fldCharType="end"/>
      </w:r>
      <w:bookmarkEnd w:id="9"/>
    </w:p>
    <w:p w14:paraId="0F8D4398" w14:textId="77777777" w:rsidR="002A084F" w:rsidRDefault="002A084F">
      <w:pPr>
        <w:framePr w:w="9639" w:h="6974" w:hRule="exact" w:wrap="around" w:vAnchor="page" w:hAnchor="page" w:x="1419" w:y="6408" w:anchorLock="1"/>
        <w:ind w:left="-1418"/>
      </w:pPr>
    </w:p>
    <w:p w14:paraId="3966D9A3" w14:textId="096372C4" w:rsidR="002A084F" w:rsidRPr="00F83475" w:rsidRDefault="00CA761E">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Pr="00F83475">
        <w:rPr>
          <w:rFonts w:ascii="黑体" w:eastAsia="黑体" w:hAnsi="黑体" w:hint="eastAsia"/>
          <w:szCs w:val="28"/>
        </w:rPr>
        <w:t xml:space="preserve">Rosin determination of metal </w:t>
      </w:r>
      <w:proofErr w:type="gramStart"/>
      <w:r w:rsidRPr="00F83475">
        <w:rPr>
          <w:rFonts w:ascii="黑体" w:eastAsia="黑体" w:hAnsi="黑体" w:hint="eastAsia"/>
          <w:szCs w:val="28"/>
        </w:rPr>
        <w:t>elements</w:t>
      </w:r>
      <w:proofErr w:type="gramEnd"/>
      <w:r w:rsidRPr="00F83475">
        <w:rPr>
          <w:rFonts w:ascii="黑体" w:eastAsia="黑体" w:hAnsi="黑体" w:hint="eastAsia"/>
          <w:szCs w:val="28"/>
        </w:rPr>
        <w:t xml:space="preserve"> part </w:t>
      </w:r>
      <w:proofErr w:type="gramStart"/>
      <w:r w:rsidRPr="00F83475">
        <w:rPr>
          <w:rFonts w:ascii="黑体" w:eastAsia="黑体" w:hAnsi="黑体" w:hint="eastAsia"/>
          <w:szCs w:val="28"/>
        </w:rPr>
        <w:t>3</w:t>
      </w:r>
      <w:r w:rsidR="00E77C01">
        <w:rPr>
          <w:rFonts w:ascii="黑体" w:eastAsia="黑体" w:hAnsi="黑体" w:hint="eastAsia"/>
          <w:szCs w:val="28"/>
        </w:rPr>
        <w:t>:</w:t>
      </w:r>
      <w:r w:rsidRPr="00F83475">
        <w:rPr>
          <w:rFonts w:ascii="黑体" w:eastAsia="黑体" w:hAnsi="黑体" w:hint="eastAsia"/>
          <w:szCs w:val="28"/>
        </w:rPr>
        <w:t>Zinc</w:t>
      </w:r>
      <w:proofErr w:type="gramEnd"/>
      <w:r w:rsidRPr="00F83475">
        <w:rPr>
          <w:rFonts w:ascii="黑体" w:eastAsia="黑体" w:hAnsi="黑体"/>
          <w:szCs w:val="28"/>
        </w:rPr>
        <w:fldChar w:fldCharType="end"/>
      </w:r>
      <w:bookmarkEnd w:id="10"/>
    </w:p>
    <w:p w14:paraId="39B81DA1" w14:textId="77777777" w:rsidR="002A084F" w:rsidRDefault="002A084F">
      <w:pPr>
        <w:framePr w:w="9639" w:h="6974" w:hRule="exact" w:wrap="around" w:vAnchor="page" w:hAnchor="page" w:x="1419" w:y="6408" w:anchorLock="1"/>
        <w:spacing w:line="760" w:lineRule="exact"/>
        <w:ind w:left="-1418"/>
      </w:pPr>
    </w:p>
    <w:p w14:paraId="6755740A" w14:textId="77777777" w:rsidR="002A084F" w:rsidRDefault="002A084F">
      <w:pPr>
        <w:pStyle w:val="afffffff8"/>
        <w:framePr w:w="9639" w:h="6974" w:hRule="exact" w:wrap="around" w:vAnchor="page" w:hAnchor="page" w:x="1419" w:y="6408" w:anchorLock="1"/>
        <w:textAlignment w:val="bottom"/>
        <w:rPr>
          <w:rFonts w:eastAsia="黑体"/>
          <w:szCs w:val="28"/>
        </w:rPr>
      </w:pPr>
    </w:p>
    <w:p w14:paraId="54519992" w14:textId="77777777" w:rsidR="002A084F" w:rsidRDefault="00CA761E">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97D4C21" w14:textId="1916DED3" w:rsidR="002A084F" w:rsidRDefault="00CA761E">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8F4FCF">
        <w:rPr>
          <w:sz w:val="21"/>
          <w:szCs w:val="28"/>
        </w:rPr>
      </w:r>
      <w:r>
        <w:rPr>
          <w:sz w:val="21"/>
          <w:szCs w:val="28"/>
        </w:rPr>
        <w:fldChar w:fldCharType="separate"/>
      </w:r>
      <w:r w:rsidR="008F4FCF">
        <w:rPr>
          <w:sz w:val="21"/>
          <w:szCs w:val="28"/>
        </w:rPr>
        <w:t> </w:t>
      </w:r>
      <w:r w:rsidR="008F4FCF">
        <w:rPr>
          <w:sz w:val="21"/>
          <w:szCs w:val="28"/>
        </w:rPr>
        <w:t> </w:t>
      </w:r>
      <w:r w:rsidR="008F4FCF">
        <w:rPr>
          <w:sz w:val="21"/>
          <w:szCs w:val="28"/>
        </w:rPr>
        <w:t> </w:t>
      </w:r>
      <w:r w:rsidR="008F4FCF">
        <w:rPr>
          <w:sz w:val="21"/>
          <w:szCs w:val="28"/>
        </w:rPr>
        <w:t> </w:t>
      </w:r>
      <w:r w:rsidR="008F4FCF">
        <w:rPr>
          <w:sz w:val="21"/>
          <w:szCs w:val="28"/>
        </w:rPr>
        <w:t> </w:t>
      </w:r>
      <w:r>
        <w:rPr>
          <w:sz w:val="21"/>
          <w:szCs w:val="28"/>
        </w:rPr>
        <w:fldChar w:fldCharType="end"/>
      </w:r>
      <w:bookmarkEnd w:id="12"/>
    </w:p>
    <w:p w14:paraId="36DE82E1" w14:textId="77777777" w:rsidR="002A084F" w:rsidRDefault="00CA761E">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14FB301" w14:textId="7ECEAD43" w:rsidR="002A084F" w:rsidRDefault="00CA761E">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E77C01">
        <w:rPr>
          <w:rFonts w:ascii="黑体"/>
        </w:rPr>
      </w:r>
      <w:r>
        <w:rPr>
          <w:rFonts w:ascii="黑体"/>
        </w:rPr>
        <w:fldChar w:fldCharType="separate"/>
      </w:r>
      <w:r w:rsidR="00E77C01">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6"/>
      <w:r>
        <w:rPr>
          <w:rFonts w:hint="eastAsia"/>
        </w:rPr>
        <w:t>发布</w:t>
      </w:r>
    </w:p>
    <w:p w14:paraId="3992E8DB" w14:textId="58555759" w:rsidR="002A084F" w:rsidRDefault="00CA761E">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F83475">
        <w:rPr>
          <w:rFonts w:ascii="黑体" w:hint="eastAsia"/>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3FBFBF0" w14:textId="77777777" w:rsidR="002A084F" w:rsidRDefault="00CA761E">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广西物品编码与标准化促进会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4FD12FD" w14:textId="77777777" w:rsidR="002A084F" w:rsidRDefault="00CA761E">
      <w:pPr>
        <w:rPr>
          <w:rFonts w:ascii="宋体" w:hAnsi="宋体" w:hint="eastAsia"/>
          <w:sz w:val="28"/>
          <w:szCs w:val="28"/>
        </w:rPr>
        <w:sectPr w:rsidR="002A084F" w:rsidSect="00E77C0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DCE06D1" wp14:editId="03E8470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DF69A3A"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7BCE1D7E" w14:textId="77777777" w:rsidR="002A084F" w:rsidRDefault="00CA761E">
      <w:pPr>
        <w:pStyle w:val="a6"/>
        <w:spacing w:before="560" w:after="360"/>
      </w:pPr>
      <w:bookmarkStart w:id="21" w:name="BookMark2"/>
      <w:r>
        <w:rPr>
          <w:rFonts w:hint="eastAsia"/>
          <w:spacing w:val="320"/>
        </w:rPr>
        <w:lastRenderedPageBreak/>
        <w:t>前</w:t>
      </w:r>
      <w:r>
        <w:rPr>
          <w:rFonts w:hint="eastAsia"/>
        </w:rPr>
        <w:t>言</w:t>
      </w:r>
    </w:p>
    <w:p w14:paraId="2D4E63B6" w14:textId="77777777" w:rsidR="002A084F" w:rsidRDefault="00CA761E" w:rsidP="00F83475">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3353F730" w14:textId="77777777" w:rsidR="002A084F" w:rsidRDefault="00CA761E" w:rsidP="00F83475">
      <w:pPr>
        <w:pStyle w:val="afffff5"/>
        <w:ind w:firstLine="420"/>
      </w:pPr>
      <w:r>
        <w:rPr>
          <w:rFonts w:hint="eastAsia"/>
        </w:rPr>
        <w:t>请注意本文件的某些内容可能涉及专利。本文件的发布机构不承担识别专利的责任。</w:t>
      </w:r>
    </w:p>
    <w:p w14:paraId="373EBD83" w14:textId="772F4653" w:rsidR="002A084F" w:rsidRDefault="00CA761E" w:rsidP="00F83475">
      <w:pPr>
        <w:pStyle w:val="afffff5"/>
        <w:ind w:firstLine="420"/>
      </w:pPr>
      <w:r>
        <w:rPr>
          <w:rFonts w:hint="eastAsia"/>
        </w:rPr>
        <w:t>本文件由广西壮族自治区分析测试研究中心提出并宣</w:t>
      </w:r>
      <w:r w:rsidR="00E77C01">
        <w:rPr>
          <w:rFonts w:hint="eastAsia"/>
        </w:rPr>
        <w:t>贯</w:t>
      </w:r>
      <w:r>
        <w:rPr>
          <w:rFonts w:hint="eastAsia"/>
        </w:rPr>
        <w:t>。</w:t>
      </w:r>
    </w:p>
    <w:p w14:paraId="7CF91298" w14:textId="77777777" w:rsidR="002A084F" w:rsidRDefault="00CA761E" w:rsidP="00F83475">
      <w:pPr>
        <w:pStyle w:val="afffff5"/>
        <w:ind w:firstLine="420"/>
      </w:pPr>
      <w:r>
        <w:rPr>
          <w:rFonts w:hint="eastAsia"/>
        </w:rPr>
        <w:t>本文件由广西物品编码与标准化促进会归口。</w:t>
      </w:r>
    </w:p>
    <w:p w14:paraId="7A4B4069" w14:textId="43087145" w:rsidR="002A084F" w:rsidRDefault="00CA761E" w:rsidP="00F83475">
      <w:pPr>
        <w:pStyle w:val="afffff5"/>
        <w:ind w:firstLine="420"/>
      </w:pPr>
      <w:r>
        <w:rPr>
          <w:rFonts w:hint="eastAsia"/>
        </w:rPr>
        <w:t>本文件起草单位：广西壮族自治区分析测试研究中心、广西壮族自治区产品质量检验研究院、广西壮族自治区林业科学研究院、广西南环检测科技有限公司、广西创跃化工有限公司、广西金秀松源林产有限公司、国家松脂林化产品质量检验检测中心（广西）、广西标准化协会、北海海丝香料有限责任公司、广西壮族自治区标准技术研究院、广西南宁</w:t>
      </w:r>
      <w:r w:rsidR="008F4FCF">
        <w:rPr>
          <w:rFonts w:hint="eastAsia"/>
        </w:rPr>
        <w:t>信雄科技</w:t>
      </w:r>
      <w:r>
        <w:rPr>
          <w:rFonts w:hint="eastAsia"/>
        </w:rPr>
        <w:t>服务有限公司、广西新百桂科技有限公司、广西新桂环保科技集团有限公司。</w:t>
      </w:r>
    </w:p>
    <w:p w14:paraId="33F2EB44" w14:textId="64676811" w:rsidR="002A084F" w:rsidRDefault="00CA761E" w:rsidP="00F83475">
      <w:pPr>
        <w:pStyle w:val="afffff5"/>
        <w:ind w:firstLine="420"/>
      </w:pPr>
      <w:r>
        <w:rPr>
          <w:rFonts w:hint="eastAsia"/>
        </w:rPr>
        <w:t>本文件主要起草人：</w:t>
      </w:r>
      <w:r w:rsidR="008F4FCF">
        <w:rPr>
          <w:rFonts w:hint="eastAsia"/>
        </w:rPr>
        <w:t>班雁华</w:t>
      </w:r>
      <w:r>
        <w:rPr>
          <w:rFonts w:hint="eastAsia"/>
        </w:rPr>
        <w:t>、覃石凤、陆银英、黄丽燕、潘海慢、刘晓瞳、邓艺萍、韦树燕、潘杨昌、韦丽丽。</w:t>
      </w:r>
    </w:p>
    <w:p w14:paraId="09385192" w14:textId="77777777" w:rsidR="002A084F" w:rsidRDefault="002A084F">
      <w:pPr>
        <w:pStyle w:val="afffff5"/>
        <w:ind w:firstLine="420"/>
        <w:sectPr w:rsidR="002A084F" w:rsidSect="00E77C0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509DF48D" w14:textId="77777777" w:rsidR="002A084F" w:rsidRDefault="002A084F">
      <w:pPr>
        <w:spacing w:line="20" w:lineRule="exact"/>
        <w:jc w:val="center"/>
        <w:rPr>
          <w:rFonts w:ascii="黑体" w:eastAsia="黑体" w:hAnsi="黑体" w:hint="eastAsia"/>
          <w:sz w:val="32"/>
          <w:szCs w:val="32"/>
        </w:rPr>
      </w:pPr>
      <w:bookmarkStart w:id="22" w:name="BookMark4"/>
      <w:bookmarkEnd w:id="21"/>
    </w:p>
    <w:p w14:paraId="56BBACFF" w14:textId="77777777" w:rsidR="002A084F" w:rsidRDefault="002A084F">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EF35EEF8B8A84AB0B9DD4CE337E185D9"/>
        </w:placeholder>
      </w:sdtPr>
      <w:sdtEndPr/>
      <w:sdtContent>
        <w:p w14:paraId="78E8A26D" w14:textId="301E6EA7" w:rsidR="002A084F" w:rsidRDefault="00F83475" w:rsidP="00F83475">
          <w:pPr>
            <w:pStyle w:val="afffffffff8"/>
            <w:spacing w:beforeLines="1" w:before="2" w:afterLines="220" w:after="528"/>
            <w:rPr>
              <w:rFonts w:hint="eastAsia"/>
            </w:rPr>
          </w:pPr>
          <w:r>
            <w:rPr>
              <w:rFonts w:hint="eastAsia"/>
            </w:rPr>
            <w:t>松香中金属元素的测定 第3部分：锌</w:t>
          </w:r>
        </w:p>
      </w:sdtContent>
    </w:sdt>
    <w:p w14:paraId="0FAC301A" w14:textId="77777777" w:rsidR="002A084F" w:rsidRDefault="00CA761E">
      <w:pPr>
        <w:pStyle w:val="affc"/>
        <w:spacing w:before="240" w:after="240"/>
      </w:pPr>
      <w:bookmarkStart w:id="24" w:name="_Toc26986771"/>
      <w:bookmarkStart w:id="25" w:name="_Toc17233325"/>
      <w:bookmarkStart w:id="26" w:name="_Toc26986530"/>
      <w:bookmarkStart w:id="27" w:name="_Toc17233333"/>
      <w:bookmarkStart w:id="28" w:name="_Toc97192964"/>
      <w:bookmarkStart w:id="29" w:name="_Toc24884218"/>
      <w:bookmarkStart w:id="30" w:name="_Toc26648465"/>
      <w:bookmarkStart w:id="31" w:name="_Toc26718930"/>
      <w:bookmarkStart w:id="32" w:name="_Toc24884211"/>
      <w:bookmarkEnd w:id="23"/>
      <w:r>
        <w:rPr>
          <w:rFonts w:hint="eastAsia"/>
        </w:rPr>
        <w:t>范</w:t>
      </w:r>
      <w:r>
        <w:rPr>
          <w:rFonts w:hint="eastAsia"/>
        </w:rPr>
        <w:t>围</w:t>
      </w:r>
      <w:bookmarkEnd w:id="24"/>
      <w:bookmarkEnd w:id="25"/>
      <w:bookmarkEnd w:id="26"/>
      <w:bookmarkEnd w:id="27"/>
      <w:bookmarkEnd w:id="28"/>
      <w:bookmarkEnd w:id="29"/>
      <w:bookmarkEnd w:id="30"/>
      <w:bookmarkEnd w:id="31"/>
      <w:bookmarkEnd w:id="32"/>
    </w:p>
    <w:p w14:paraId="5BBE1CB3" w14:textId="5E520D6E" w:rsidR="002A084F" w:rsidRDefault="00CA761E">
      <w:pPr>
        <w:pStyle w:val="afffff5"/>
        <w:ind w:firstLine="420"/>
      </w:pPr>
      <w:bookmarkStart w:id="33" w:name="_Toc24884219"/>
      <w:bookmarkStart w:id="34" w:name="_Toc24884212"/>
      <w:bookmarkStart w:id="35" w:name="_Toc17233326"/>
      <w:bookmarkStart w:id="36" w:name="_Toc17233334"/>
      <w:bookmarkStart w:id="37" w:name="_Toc26648466"/>
      <w:r>
        <w:rPr>
          <w:rFonts w:hint="eastAsia"/>
        </w:rPr>
        <w:t>本文件规定了松香中锌</w:t>
      </w:r>
      <w:r>
        <w:rPr>
          <w:rFonts w:hint="eastAsia"/>
        </w:rPr>
        <w:t>测定</w:t>
      </w:r>
      <w:r w:rsidR="00E77C01">
        <w:rPr>
          <w:rFonts w:hint="eastAsia"/>
        </w:rPr>
        <w:t>的</w:t>
      </w:r>
      <w:r>
        <w:rPr>
          <w:rFonts w:hint="eastAsia"/>
        </w:rPr>
        <w:t>火焰原子吸收光谱法。</w:t>
      </w:r>
    </w:p>
    <w:p w14:paraId="275FF544" w14:textId="01872EDA" w:rsidR="002A084F" w:rsidRDefault="00CA761E">
      <w:pPr>
        <w:pStyle w:val="afffff5"/>
        <w:ind w:firstLine="420"/>
      </w:pPr>
      <w:r>
        <w:rPr>
          <w:rFonts w:hint="eastAsia"/>
        </w:rPr>
        <w:t>本文件适用于松香中锌的测定</w:t>
      </w:r>
      <w:r w:rsidR="00E77C01">
        <w:rPr>
          <w:rFonts w:hint="eastAsia"/>
        </w:rPr>
        <w:t>。</w:t>
      </w:r>
      <w:r>
        <w:rPr>
          <w:rFonts w:hint="eastAsia"/>
        </w:rPr>
        <w:t>当称样量为</w:t>
      </w:r>
      <w:r>
        <w:rPr>
          <w:rFonts w:hint="eastAsia"/>
        </w:rPr>
        <w:t>5</w:t>
      </w:r>
      <w:r w:rsidR="00F559EF" w:rsidRPr="00F559EF">
        <w:t> </w:t>
      </w:r>
      <w:r>
        <w:rPr>
          <w:rFonts w:hint="eastAsia"/>
        </w:rPr>
        <w:t>g</w:t>
      </w:r>
      <w:r>
        <w:rPr>
          <w:rFonts w:hint="eastAsia"/>
        </w:rPr>
        <w:t>，定容体积为</w:t>
      </w:r>
      <w:r>
        <w:rPr>
          <w:rFonts w:hint="eastAsia"/>
        </w:rPr>
        <w:t>50</w:t>
      </w:r>
      <w:r w:rsidR="00F559EF">
        <w:t> </w:t>
      </w:r>
      <w:r>
        <w:rPr>
          <w:rFonts w:hint="eastAsia"/>
        </w:rPr>
        <w:t>mL</w:t>
      </w:r>
      <w:r>
        <w:rPr>
          <w:rFonts w:hint="eastAsia"/>
        </w:rPr>
        <w:t>时，方法检出限为</w:t>
      </w:r>
      <w:r>
        <w:rPr>
          <w:rFonts w:hint="eastAsia"/>
        </w:rPr>
        <w:t>0.5</w:t>
      </w:r>
      <w:r>
        <w:t> </w:t>
      </w:r>
      <w:r>
        <w:rPr>
          <w:rFonts w:hint="eastAsia"/>
        </w:rPr>
        <w:t>mg/kg</w:t>
      </w:r>
      <w:r>
        <w:rPr>
          <w:rFonts w:hint="eastAsia"/>
        </w:rPr>
        <w:t>，测定下限为</w:t>
      </w:r>
      <w:r>
        <w:rPr>
          <w:rFonts w:hint="eastAsia"/>
        </w:rPr>
        <w:t>2.0</w:t>
      </w:r>
      <w:r>
        <w:t> </w:t>
      </w:r>
      <w:r>
        <w:rPr>
          <w:rFonts w:hint="eastAsia"/>
        </w:rPr>
        <w:t>mg/kg</w:t>
      </w:r>
      <w:r>
        <w:rPr>
          <w:rFonts w:hint="eastAsia"/>
        </w:rPr>
        <w:t>。</w:t>
      </w:r>
    </w:p>
    <w:p w14:paraId="2750FD4F" w14:textId="77777777" w:rsidR="002A084F" w:rsidRDefault="00CA761E">
      <w:pPr>
        <w:pStyle w:val="affc"/>
        <w:spacing w:before="240" w:after="240"/>
      </w:pPr>
      <w:bookmarkStart w:id="38" w:name="_Toc26986531"/>
      <w:bookmarkStart w:id="39" w:name="_Toc97192965"/>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92514EF08694C738956231E65706B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9127DBD" w14:textId="77777777" w:rsidR="002A084F" w:rsidRDefault="00CA761E">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6EA4CA" w14:textId="77777777" w:rsidR="002A084F" w:rsidRDefault="00CA761E">
      <w:pPr>
        <w:pStyle w:val="afffff5"/>
        <w:ind w:firstLine="420"/>
      </w:pPr>
      <w:r>
        <w:rPr>
          <w:rFonts w:hint="eastAsia"/>
        </w:rPr>
        <w:t xml:space="preserve">GB/T 6682  </w:t>
      </w:r>
      <w:r>
        <w:rPr>
          <w:rFonts w:hint="eastAsia"/>
        </w:rPr>
        <w:t>分析实验室用水规格和试验方法</w:t>
      </w:r>
    </w:p>
    <w:p w14:paraId="00B486CB" w14:textId="77777777" w:rsidR="002A084F" w:rsidRDefault="00CA761E">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B724ED6BB8E04A9FA60B4AB78D9CCC4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8A3D012" w14:textId="77777777" w:rsidR="002A084F" w:rsidRDefault="00CA761E">
          <w:pPr>
            <w:pStyle w:val="afffff5"/>
            <w:ind w:firstLine="420"/>
          </w:pPr>
          <w:r>
            <w:t>本文件没有需要界定的术语和定义。</w:t>
          </w:r>
        </w:p>
      </w:sdtContent>
    </w:sdt>
    <w:p w14:paraId="2F721078" w14:textId="77777777" w:rsidR="002A084F" w:rsidRDefault="00CA761E">
      <w:pPr>
        <w:pStyle w:val="affc"/>
        <w:spacing w:before="240" w:after="240"/>
      </w:pPr>
      <w:r>
        <w:rPr>
          <w:rFonts w:hint="eastAsia"/>
        </w:rPr>
        <w:t>原理</w:t>
      </w:r>
    </w:p>
    <w:p w14:paraId="45EE86F9" w14:textId="43BBEC57" w:rsidR="002A084F" w:rsidRDefault="00CA761E">
      <w:pPr>
        <w:pStyle w:val="afffff5"/>
        <w:ind w:firstLine="420"/>
      </w:pPr>
      <w:r>
        <w:rPr>
          <w:rFonts w:hint="eastAsia"/>
        </w:rPr>
        <w:t>试样经过干法消解后，导入原子吸收分光光度计的空气</w:t>
      </w:r>
      <w:r w:rsidR="00F559EF">
        <w:rPr>
          <w:rFonts w:hint="eastAsia"/>
        </w:rPr>
        <w:t>—</w:t>
      </w:r>
      <w:r>
        <w:rPr>
          <w:rFonts w:hint="eastAsia"/>
        </w:rPr>
        <w:t>乙炔火焰中</w:t>
      </w:r>
      <w:r>
        <w:rPr>
          <w:rFonts w:hint="eastAsia"/>
        </w:rPr>
        <w:t>,</w:t>
      </w:r>
      <w:r>
        <w:rPr>
          <w:rFonts w:hint="eastAsia"/>
        </w:rPr>
        <w:t>在</w:t>
      </w:r>
      <w:r>
        <w:rPr>
          <w:rFonts w:hint="eastAsia"/>
        </w:rPr>
        <w:t>213.9</w:t>
      </w:r>
      <w:r w:rsidR="00F559EF">
        <w:t> </w:t>
      </w:r>
      <w:r>
        <w:rPr>
          <w:rFonts w:hint="eastAsia"/>
        </w:rPr>
        <w:t>nm</w:t>
      </w:r>
      <w:r>
        <w:t> </w:t>
      </w:r>
      <w:r>
        <w:rPr>
          <w:rFonts w:hint="eastAsia"/>
        </w:rPr>
        <w:t>处测量锌吸光度，在一定浓度范围内锌的吸光度与锌含量成正比，与锌标准曲线的吸光度比较定量。</w:t>
      </w:r>
    </w:p>
    <w:p w14:paraId="6ABCE991" w14:textId="77777777" w:rsidR="002A084F" w:rsidRDefault="00CA761E">
      <w:pPr>
        <w:pStyle w:val="affc"/>
        <w:spacing w:before="240" w:after="240"/>
      </w:pPr>
      <w:r>
        <w:rPr>
          <w:rFonts w:hint="eastAsia"/>
        </w:rPr>
        <w:t>试剂和材料</w:t>
      </w:r>
    </w:p>
    <w:p w14:paraId="5DC62D7F" w14:textId="0F9AFE84" w:rsidR="00D03A2E" w:rsidRPr="00D03A2E" w:rsidRDefault="00D03A2E" w:rsidP="00D03A2E">
      <w:pPr>
        <w:pStyle w:val="affd"/>
        <w:spacing w:before="120" w:after="120"/>
        <w:rPr>
          <w:rFonts w:hint="eastAsia"/>
        </w:rPr>
      </w:pPr>
      <w:r>
        <w:rPr>
          <w:rFonts w:hint="eastAsia"/>
        </w:rPr>
        <w:t>实验用水</w:t>
      </w:r>
    </w:p>
    <w:p w14:paraId="6C593F6F" w14:textId="7BED9B7A" w:rsidR="002A084F" w:rsidRDefault="00CA761E">
      <w:pPr>
        <w:pStyle w:val="afffff5"/>
        <w:ind w:firstLine="420"/>
      </w:pPr>
      <w:r>
        <w:rPr>
          <w:rFonts w:hint="eastAsia"/>
        </w:rPr>
        <w:t>实验用水为</w:t>
      </w:r>
      <w:r>
        <w:rPr>
          <w:rFonts w:hint="eastAsia"/>
        </w:rPr>
        <w:t>GB/T 6682</w:t>
      </w:r>
      <w:r>
        <w:rPr>
          <w:rFonts w:hint="eastAsia"/>
        </w:rPr>
        <w:t>规定的三级水。</w:t>
      </w:r>
    </w:p>
    <w:p w14:paraId="36E36469" w14:textId="77777777" w:rsidR="002A084F" w:rsidRDefault="00CA761E">
      <w:pPr>
        <w:pStyle w:val="affd"/>
        <w:spacing w:before="120" w:after="120"/>
      </w:pPr>
      <w:r>
        <w:rPr>
          <w:rFonts w:hint="eastAsia"/>
        </w:rPr>
        <w:t>试剂</w:t>
      </w:r>
    </w:p>
    <w:p w14:paraId="7C530655" w14:textId="77777777" w:rsidR="00D03A2E" w:rsidRDefault="00CA761E" w:rsidP="00F559EF">
      <w:pPr>
        <w:pStyle w:val="afffff5"/>
        <w:ind w:firstLine="420"/>
      </w:pPr>
      <w:r>
        <w:rPr>
          <w:rFonts w:hint="eastAsia"/>
        </w:rPr>
        <w:t>盐酸（</w:t>
      </w:r>
      <w:r>
        <w:rPr>
          <w:rFonts w:hint="eastAsia"/>
        </w:rPr>
        <w:t>HCl</w:t>
      </w:r>
      <w:r>
        <w:rPr>
          <w:rFonts w:hint="eastAsia"/>
        </w:rPr>
        <w:t>）：优级纯。</w:t>
      </w:r>
    </w:p>
    <w:p w14:paraId="4C8FD6F4" w14:textId="1B472275" w:rsidR="002A084F" w:rsidRDefault="00D03A2E" w:rsidP="00D03A2E">
      <w:pPr>
        <w:pStyle w:val="afff2"/>
      </w:pPr>
      <w:r>
        <w:rPr>
          <w:rFonts w:hint="eastAsia"/>
        </w:rPr>
        <w:t>除非另有说明，本方法所使用试剂均为分析纯</w:t>
      </w:r>
      <w:r>
        <w:rPr>
          <w:rFonts w:hint="eastAsia"/>
        </w:rPr>
        <w:t>。</w:t>
      </w:r>
    </w:p>
    <w:p w14:paraId="45361B11" w14:textId="77777777" w:rsidR="002A084F" w:rsidRDefault="00CA761E">
      <w:pPr>
        <w:pStyle w:val="affd"/>
        <w:spacing w:before="120" w:after="120"/>
      </w:pPr>
      <w:r>
        <w:rPr>
          <w:rFonts w:hint="eastAsia"/>
        </w:rPr>
        <w:t>试剂配制</w:t>
      </w:r>
    </w:p>
    <w:p w14:paraId="47B93F81" w14:textId="37388E7C" w:rsidR="002A084F" w:rsidRDefault="00CA761E" w:rsidP="00F559EF">
      <w:pPr>
        <w:pStyle w:val="afffff5"/>
        <w:ind w:firstLine="420"/>
      </w:pPr>
      <w:r>
        <w:rPr>
          <w:rFonts w:hint="eastAsia"/>
        </w:rPr>
        <w:t>盐酸溶液（</w:t>
      </w:r>
      <w:r>
        <w:rPr>
          <w:rFonts w:hint="eastAsia"/>
        </w:rPr>
        <w:t>1+1</w:t>
      </w:r>
      <w:r>
        <w:rPr>
          <w:rFonts w:hint="eastAsia"/>
        </w:rPr>
        <w:t>）：量取</w:t>
      </w:r>
      <w:r>
        <w:rPr>
          <w:rFonts w:hint="eastAsia"/>
        </w:rPr>
        <w:t>50</w:t>
      </w:r>
      <w:r>
        <w:t> </w:t>
      </w:r>
      <w:r>
        <w:rPr>
          <w:rFonts w:hint="eastAsia"/>
        </w:rPr>
        <w:t>mL</w:t>
      </w:r>
      <w:r>
        <w:rPr>
          <w:rFonts w:hint="eastAsia"/>
        </w:rPr>
        <w:t>浓盐酸（</w:t>
      </w:r>
      <w:r>
        <w:rPr>
          <w:rFonts w:hint="eastAsia"/>
        </w:rPr>
        <w:t>5.</w:t>
      </w:r>
      <w:r>
        <w:rPr>
          <w:rFonts w:hint="eastAsia"/>
        </w:rPr>
        <w:t>1</w:t>
      </w:r>
      <w:r>
        <w:rPr>
          <w:rFonts w:hint="eastAsia"/>
        </w:rPr>
        <w:t>）缓慢加入</w:t>
      </w:r>
      <w:r>
        <w:rPr>
          <w:rFonts w:hint="eastAsia"/>
        </w:rPr>
        <w:t>50</w:t>
      </w:r>
      <w:r>
        <w:t> </w:t>
      </w:r>
      <w:r>
        <w:rPr>
          <w:rFonts w:hint="eastAsia"/>
        </w:rPr>
        <w:t>mL</w:t>
      </w:r>
      <w:r>
        <w:rPr>
          <w:rFonts w:hint="eastAsia"/>
        </w:rPr>
        <w:t>水中。</w:t>
      </w:r>
    </w:p>
    <w:p w14:paraId="28C61A05" w14:textId="77777777" w:rsidR="002A084F" w:rsidRDefault="00CA761E">
      <w:pPr>
        <w:pStyle w:val="affd"/>
        <w:spacing w:before="120" w:after="120"/>
      </w:pPr>
      <w:r>
        <w:rPr>
          <w:rFonts w:hint="eastAsia"/>
        </w:rPr>
        <w:t>标准品</w:t>
      </w:r>
    </w:p>
    <w:p w14:paraId="52E109B5" w14:textId="638FEE01" w:rsidR="002A084F" w:rsidRDefault="00F559EF" w:rsidP="00F559EF">
      <w:pPr>
        <w:pStyle w:val="afffff5"/>
        <w:ind w:firstLine="420"/>
      </w:pPr>
      <w:r>
        <w:rPr>
          <w:rFonts w:hint="eastAsia"/>
        </w:rPr>
        <w:t>锌</w:t>
      </w:r>
      <w:r w:rsidR="00CA761E">
        <w:rPr>
          <w:rFonts w:hint="eastAsia"/>
        </w:rPr>
        <w:t>标准溶液（</w:t>
      </w:r>
      <w:r w:rsidR="00CA761E">
        <w:rPr>
          <w:rFonts w:hint="eastAsia"/>
        </w:rPr>
        <w:t>1000</w:t>
      </w:r>
      <w:r w:rsidR="00CA761E">
        <w:t> </w:t>
      </w:r>
      <w:r w:rsidR="00CA761E">
        <w:rPr>
          <w:rFonts w:hint="eastAsia"/>
        </w:rPr>
        <w:t>mg/L</w:t>
      </w:r>
      <w:r w:rsidR="00CA761E">
        <w:rPr>
          <w:rFonts w:hint="eastAsia"/>
        </w:rPr>
        <w:t>）：采用经国家认证并授予标准物质证书的锌标准溶液。</w:t>
      </w:r>
    </w:p>
    <w:p w14:paraId="1E3E4111" w14:textId="77777777" w:rsidR="002A084F" w:rsidRDefault="00CA761E">
      <w:pPr>
        <w:pStyle w:val="affd"/>
        <w:spacing w:before="120" w:after="120"/>
      </w:pPr>
      <w:r>
        <w:rPr>
          <w:rFonts w:hint="eastAsia"/>
        </w:rPr>
        <w:t>标准溶液配制</w:t>
      </w:r>
    </w:p>
    <w:p w14:paraId="5552FA9F" w14:textId="7C2C3D2C" w:rsidR="002A084F" w:rsidRDefault="00CA761E" w:rsidP="00F559EF">
      <w:pPr>
        <w:pStyle w:val="afffff5"/>
        <w:ind w:firstLine="420"/>
      </w:pPr>
      <w:r>
        <w:rPr>
          <w:rFonts w:hint="eastAsia"/>
        </w:rPr>
        <w:t>锌标准使用液（</w:t>
      </w:r>
      <w:r>
        <w:rPr>
          <w:rFonts w:hint="eastAsia"/>
        </w:rPr>
        <w:t>10</w:t>
      </w:r>
      <w:r>
        <w:t> </w:t>
      </w:r>
      <w:r>
        <w:rPr>
          <w:rFonts w:hint="eastAsia"/>
        </w:rPr>
        <w:t>mg/L</w:t>
      </w:r>
      <w:r>
        <w:rPr>
          <w:rFonts w:hint="eastAsia"/>
        </w:rPr>
        <w:t>）：准确吸取</w:t>
      </w:r>
      <w:r>
        <w:rPr>
          <w:rFonts w:hint="eastAsia"/>
        </w:rPr>
        <w:t>1.00</w:t>
      </w:r>
      <w:r>
        <w:t> </w:t>
      </w:r>
      <w:r>
        <w:rPr>
          <w:rFonts w:hint="eastAsia"/>
        </w:rPr>
        <w:t>mL 1000</w:t>
      </w:r>
      <w:r>
        <w:t> </w:t>
      </w:r>
      <w:r>
        <w:rPr>
          <w:rFonts w:hint="eastAsia"/>
        </w:rPr>
        <w:t>mg/L</w:t>
      </w:r>
      <w:r>
        <w:rPr>
          <w:rFonts w:hint="eastAsia"/>
        </w:rPr>
        <w:t>锌标准溶液于</w:t>
      </w:r>
      <w:r>
        <w:rPr>
          <w:rFonts w:hint="eastAsia"/>
        </w:rPr>
        <w:t>100</w:t>
      </w:r>
      <w:r>
        <w:t> </w:t>
      </w:r>
      <w:r>
        <w:rPr>
          <w:rFonts w:hint="eastAsia"/>
        </w:rPr>
        <w:t>mL</w:t>
      </w:r>
      <w:r>
        <w:rPr>
          <w:rFonts w:hint="eastAsia"/>
        </w:rPr>
        <w:t>容量瓶中，加入</w:t>
      </w:r>
      <w:r>
        <w:rPr>
          <w:rFonts w:hint="eastAsia"/>
        </w:rPr>
        <w:t>10</w:t>
      </w:r>
      <w:r>
        <w:t> </w:t>
      </w:r>
      <w:r>
        <w:rPr>
          <w:rFonts w:hint="eastAsia"/>
        </w:rPr>
        <w:t>mL</w:t>
      </w:r>
      <w:r>
        <w:rPr>
          <w:rFonts w:hint="eastAsia"/>
        </w:rPr>
        <w:t>盐酸溶液（</w:t>
      </w:r>
      <w:r>
        <w:rPr>
          <w:rFonts w:hint="eastAsia"/>
        </w:rPr>
        <w:t>5.2</w:t>
      </w:r>
      <w:r>
        <w:rPr>
          <w:rFonts w:hint="eastAsia"/>
        </w:rPr>
        <w:t>），用水稀释至刻度，混匀。有效期为</w:t>
      </w:r>
      <w:r>
        <w:t> </w:t>
      </w:r>
      <w:r>
        <w:rPr>
          <w:rFonts w:hint="eastAsia"/>
        </w:rPr>
        <w:t>1</w:t>
      </w:r>
      <w:r>
        <w:rPr>
          <w:rFonts w:hint="eastAsia"/>
        </w:rPr>
        <w:t>个月。</w:t>
      </w:r>
    </w:p>
    <w:p w14:paraId="6B65909B" w14:textId="77777777" w:rsidR="002A084F" w:rsidRDefault="00CA761E">
      <w:pPr>
        <w:pStyle w:val="affc"/>
        <w:spacing w:before="240" w:after="240"/>
      </w:pPr>
      <w:r>
        <w:rPr>
          <w:rFonts w:hint="eastAsia"/>
        </w:rPr>
        <w:t>仪器和设备</w:t>
      </w:r>
    </w:p>
    <w:p w14:paraId="32698B43" w14:textId="77777777" w:rsidR="002A084F" w:rsidRDefault="00CA761E">
      <w:pPr>
        <w:pStyle w:val="affffffffe"/>
      </w:pPr>
      <w:r>
        <w:rPr>
          <w:rFonts w:hint="eastAsia"/>
        </w:rPr>
        <w:t>原子吸收分光光度计。</w:t>
      </w:r>
    </w:p>
    <w:p w14:paraId="1610540C" w14:textId="1C66A8C7" w:rsidR="002A084F" w:rsidRDefault="00CA761E">
      <w:pPr>
        <w:pStyle w:val="affffffffe"/>
      </w:pPr>
      <w:r>
        <w:rPr>
          <w:rFonts w:hint="eastAsia"/>
        </w:rPr>
        <w:t>分析天平：</w:t>
      </w:r>
      <w:r w:rsidR="00F559EF">
        <w:rPr>
          <w:rFonts w:hint="eastAsia"/>
        </w:rPr>
        <w:t>感量</w:t>
      </w:r>
      <w:r>
        <w:rPr>
          <w:rFonts w:hint="eastAsia"/>
        </w:rPr>
        <w:t>0.1</w:t>
      </w:r>
      <w:r>
        <w:t> </w:t>
      </w:r>
      <w:r>
        <w:rPr>
          <w:rFonts w:hint="eastAsia"/>
        </w:rPr>
        <w:t>mg</w:t>
      </w:r>
      <w:r>
        <w:rPr>
          <w:rFonts w:hint="eastAsia"/>
        </w:rPr>
        <w:t>。</w:t>
      </w:r>
    </w:p>
    <w:p w14:paraId="0B750783" w14:textId="77777777" w:rsidR="002A084F" w:rsidRDefault="00CA761E">
      <w:pPr>
        <w:pStyle w:val="affffffffe"/>
      </w:pPr>
      <w:r>
        <w:rPr>
          <w:rFonts w:hint="eastAsia"/>
        </w:rPr>
        <w:t>可调节电炉或电热板。</w:t>
      </w:r>
    </w:p>
    <w:p w14:paraId="23ADD414" w14:textId="77777777" w:rsidR="002A084F" w:rsidRDefault="00CA761E">
      <w:pPr>
        <w:pStyle w:val="affffffffe"/>
      </w:pPr>
      <w:r>
        <w:rPr>
          <w:rFonts w:hint="eastAsia"/>
        </w:rPr>
        <w:t>马弗炉。</w:t>
      </w:r>
    </w:p>
    <w:p w14:paraId="3F7C4EDC" w14:textId="6A0B9F26" w:rsidR="00F559EF" w:rsidRDefault="00CA761E" w:rsidP="00E77C01">
      <w:pPr>
        <w:pStyle w:val="affffffffe"/>
        <w:rPr>
          <w:rFonts w:hint="eastAsia"/>
        </w:rPr>
      </w:pPr>
      <w:r>
        <w:rPr>
          <w:rFonts w:hint="eastAsia"/>
        </w:rPr>
        <w:lastRenderedPageBreak/>
        <w:t>容量瓶：</w:t>
      </w:r>
      <w:r>
        <w:rPr>
          <w:rFonts w:hint="eastAsia"/>
        </w:rPr>
        <w:t>50</w:t>
      </w:r>
      <w:r>
        <w:t> </w:t>
      </w:r>
      <w:r>
        <w:rPr>
          <w:rFonts w:hint="eastAsia"/>
        </w:rPr>
        <w:t>mL</w:t>
      </w:r>
      <w:r>
        <w:rPr>
          <w:rFonts w:hint="eastAsia"/>
        </w:rPr>
        <w:t>。</w:t>
      </w:r>
    </w:p>
    <w:p w14:paraId="4D72D8B7" w14:textId="77777777" w:rsidR="002A084F" w:rsidRDefault="00CA761E">
      <w:pPr>
        <w:pStyle w:val="affc"/>
        <w:spacing w:before="240" w:after="240"/>
      </w:pPr>
      <w:r>
        <w:rPr>
          <w:rFonts w:hint="eastAsia"/>
        </w:rPr>
        <w:t>分析步骤</w:t>
      </w:r>
    </w:p>
    <w:p w14:paraId="49F0C37D" w14:textId="77777777" w:rsidR="002A084F" w:rsidRDefault="00CA761E">
      <w:pPr>
        <w:pStyle w:val="affd"/>
        <w:spacing w:before="120" w:after="120"/>
      </w:pPr>
      <w:r>
        <w:rPr>
          <w:rFonts w:hint="eastAsia"/>
        </w:rPr>
        <w:t>试样制备</w:t>
      </w:r>
    </w:p>
    <w:p w14:paraId="3488788A" w14:textId="1E45E9CF" w:rsidR="002A084F" w:rsidRDefault="00CA761E">
      <w:pPr>
        <w:pStyle w:val="afffffffff1"/>
      </w:pPr>
      <w:r>
        <w:rPr>
          <w:rFonts w:hint="eastAsia"/>
        </w:rPr>
        <w:t>在采样和试样制备过程中，应注意不使试样污染，</w:t>
      </w:r>
      <w:r>
        <w:rPr>
          <w:rFonts w:hint="eastAsia"/>
        </w:rPr>
        <w:t>避免使用含锌器具。</w:t>
      </w:r>
    </w:p>
    <w:p w14:paraId="72850FB6" w14:textId="1ED5B81D" w:rsidR="002A084F" w:rsidRDefault="00CA761E">
      <w:pPr>
        <w:pStyle w:val="afffffffff1"/>
      </w:pPr>
      <w:r>
        <w:rPr>
          <w:rFonts w:hint="eastAsia"/>
        </w:rPr>
        <w:t>松香试样去除杂质后，粉碎，过</w:t>
      </w:r>
      <w:r>
        <w:rPr>
          <w:rFonts w:hint="eastAsia"/>
        </w:rPr>
        <w:t>7</w:t>
      </w:r>
      <w:r>
        <w:rPr>
          <w:rFonts w:hint="eastAsia"/>
        </w:rPr>
        <w:t>目筛，混合均匀，储存于样品袋（瓶）中。</w:t>
      </w:r>
    </w:p>
    <w:p w14:paraId="75B8A131" w14:textId="77777777" w:rsidR="002A084F" w:rsidRDefault="00CA761E">
      <w:pPr>
        <w:pStyle w:val="affd"/>
        <w:spacing w:before="120" w:after="120"/>
      </w:pPr>
      <w:r>
        <w:rPr>
          <w:rFonts w:hint="eastAsia"/>
        </w:rPr>
        <w:t>试样消解</w:t>
      </w:r>
    </w:p>
    <w:p w14:paraId="470CBA2E" w14:textId="318A23C2" w:rsidR="002A084F" w:rsidRDefault="00CA761E">
      <w:pPr>
        <w:pStyle w:val="afffffffff1"/>
      </w:pPr>
      <w:r>
        <w:rPr>
          <w:rFonts w:hint="eastAsia"/>
        </w:rPr>
        <w:t>新坩埚用盐酸溶液（</w:t>
      </w:r>
      <w:r>
        <w:rPr>
          <w:rFonts w:hint="eastAsia"/>
        </w:rPr>
        <w:t>5.2</w:t>
      </w:r>
      <w:r>
        <w:rPr>
          <w:rFonts w:hint="eastAsia"/>
        </w:rPr>
        <w:t>）浸泡处理，洗净后放在马弗炉中，于</w:t>
      </w:r>
      <w:r>
        <w:rPr>
          <w:rFonts w:hint="eastAsia"/>
        </w:rPr>
        <w:t>(</w:t>
      </w:r>
      <w:r>
        <w:rPr>
          <w:rFonts w:hint="eastAsia"/>
        </w:rPr>
        <w:t>550</w:t>
      </w:r>
      <w:r>
        <w:rPr>
          <w:rFonts w:hint="eastAsia"/>
        </w:rPr>
        <w:t>±</w:t>
      </w:r>
      <w:r>
        <w:rPr>
          <w:rFonts w:hint="eastAsia"/>
        </w:rPr>
        <w:t>20</w:t>
      </w:r>
      <w:r>
        <w:rPr>
          <w:rFonts w:hint="eastAsia"/>
        </w:rPr>
        <w:t>）℃下灼烧</w:t>
      </w:r>
      <w:r>
        <w:rPr>
          <w:rFonts w:hint="eastAsia"/>
        </w:rPr>
        <w:t>3</w:t>
      </w:r>
      <w:r>
        <w:t> </w:t>
      </w:r>
      <w:r>
        <w:rPr>
          <w:rFonts w:hint="eastAsia"/>
        </w:rPr>
        <w:t>h</w:t>
      </w:r>
      <w:r>
        <w:rPr>
          <w:rFonts w:hint="eastAsia"/>
        </w:rPr>
        <w:t>，备用。</w:t>
      </w:r>
    </w:p>
    <w:p w14:paraId="4E4F4768" w14:textId="5BBB4B9C" w:rsidR="002A084F" w:rsidRDefault="00CA761E">
      <w:pPr>
        <w:pStyle w:val="afffffffff1"/>
      </w:pPr>
      <w:r>
        <w:rPr>
          <w:rFonts w:hint="eastAsia"/>
        </w:rPr>
        <w:t>称取试样</w:t>
      </w:r>
      <w:r>
        <w:rPr>
          <w:rFonts w:hint="eastAsia"/>
        </w:rPr>
        <w:t>5</w:t>
      </w:r>
      <w:r>
        <w:t> </w:t>
      </w:r>
      <w:r>
        <w:rPr>
          <w:rFonts w:hint="eastAsia"/>
        </w:rPr>
        <w:t>g</w:t>
      </w:r>
      <w:r>
        <w:rPr>
          <w:rFonts w:hint="eastAsia"/>
        </w:rPr>
        <w:t>（精确至</w:t>
      </w:r>
      <w:r>
        <w:rPr>
          <w:rFonts w:hint="eastAsia"/>
        </w:rPr>
        <w:t>0.0001</w:t>
      </w:r>
      <w:r>
        <w:t> </w:t>
      </w:r>
      <w:r>
        <w:rPr>
          <w:rFonts w:hint="eastAsia"/>
        </w:rPr>
        <w:t>g</w:t>
      </w:r>
      <w:r>
        <w:rPr>
          <w:rFonts w:hint="eastAsia"/>
        </w:rPr>
        <w:t>），置于</w:t>
      </w:r>
      <w:r>
        <w:rPr>
          <w:rFonts w:hint="eastAsia"/>
        </w:rPr>
        <w:t>50</w:t>
      </w:r>
      <w:r>
        <w:t> </w:t>
      </w:r>
      <w:r>
        <w:rPr>
          <w:rFonts w:hint="eastAsia"/>
        </w:rPr>
        <w:t>mL</w:t>
      </w:r>
      <w:r>
        <w:rPr>
          <w:rFonts w:hint="eastAsia"/>
        </w:rPr>
        <w:t>瓷坩埚中，在通风橱内用可调节电炉或电热板加热，开始低温融化试样，待融化完全后再逐渐升温，以试样不溅出为宜，直至炭化完全，炭化后试样呈黑色或略带黄棕色。将炭化后的试样放入</w:t>
      </w:r>
      <w:r>
        <w:rPr>
          <w:rFonts w:hint="eastAsia"/>
        </w:rPr>
        <w:t>(550</w:t>
      </w:r>
      <w:r>
        <w:rPr>
          <w:rFonts w:hint="eastAsia"/>
        </w:rPr>
        <w:t>±</w:t>
      </w:r>
      <w:r>
        <w:rPr>
          <w:rFonts w:hint="eastAsia"/>
        </w:rPr>
        <w:t>20</w:t>
      </w:r>
      <w:r>
        <w:rPr>
          <w:rFonts w:hint="eastAsia"/>
        </w:rPr>
        <w:t>）℃的马弗炉中灼烧</w:t>
      </w:r>
      <w:r>
        <w:rPr>
          <w:rFonts w:hint="eastAsia"/>
        </w:rPr>
        <w:t>3</w:t>
      </w:r>
      <w:r>
        <w:t> </w:t>
      </w:r>
      <w:r>
        <w:rPr>
          <w:rFonts w:hint="eastAsia"/>
        </w:rPr>
        <w:t>h</w:t>
      </w:r>
      <w:r>
        <w:rPr>
          <w:rFonts w:hint="eastAsia"/>
        </w:rPr>
        <w:t>，直至试样完全灰化，灰化后的试样呈灰白色。取出坩埚，冷却至室温后用</w:t>
      </w:r>
      <w:r>
        <w:rPr>
          <w:rFonts w:hint="eastAsia"/>
        </w:rPr>
        <w:t>5</w:t>
      </w:r>
      <w:r>
        <w:t> </w:t>
      </w:r>
      <w:r>
        <w:rPr>
          <w:rFonts w:hint="eastAsia"/>
        </w:rPr>
        <w:t>mL</w:t>
      </w:r>
      <w:r>
        <w:rPr>
          <w:rFonts w:hint="eastAsia"/>
        </w:rPr>
        <w:t>盐酸溶液（</w:t>
      </w:r>
      <w:r>
        <w:rPr>
          <w:rFonts w:hint="eastAsia"/>
        </w:rPr>
        <w:t>5.2</w:t>
      </w:r>
      <w:r>
        <w:rPr>
          <w:rFonts w:hint="eastAsia"/>
        </w:rPr>
        <w:t>）溶解，转移至</w:t>
      </w:r>
      <w:r>
        <w:rPr>
          <w:rFonts w:hint="eastAsia"/>
        </w:rPr>
        <w:t>50</w:t>
      </w:r>
      <w:r>
        <w:t> </w:t>
      </w:r>
      <w:r>
        <w:rPr>
          <w:rFonts w:hint="eastAsia"/>
        </w:rPr>
        <w:t>mL</w:t>
      </w:r>
      <w:r>
        <w:rPr>
          <w:rFonts w:hint="eastAsia"/>
        </w:rPr>
        <w:t>容量瓶中，用少量水洗涤坩埚</w:t>
      </w:r>
      <w:r>
        <w:rPr>
          <w:rFonts w:hint="eastAsia"/>
        </w:rPr>
        <w:t>2</w:t>
      </w:r>
      <w:r>
        <w:t> </w:t>
      </w:r>
      <w:r>
        <w:rPr>
          <w:rFonts w:hint="eastAsia"/>
        </w:rPr>
        <w:t>～</w:t>
      </w:r>
      <w:r>
        <w:t> </w:t>
      </w:r>
      <w:r>
        <w:rPr>
          <w:rFonts w:hint="eastAsia"/>
        </w:rPr>
        <w:t>3</w:t>
      </w:r>
      <w:r>
        <w:rPr>
          <w:rFonts w:hint="eastAsia"/>
        </w:rPr>
        <w:t>次，合并洗涤液于容量瓶中并用水定容至刻度，摇匀待测。同时做试样空白试验。</w:t>
      </w:r>
    </w:p>
    <w:p w14:paraId="527352AC" w14:textId="77777777" w:rsidR="002A084F" w:rsidRDefault="00CA761E">
      <w:pPr>
        <w:pStyle w:val="affd"/>
        <w:spacing w:before="120" w:after="120"/>
      </w:pPr>
      <w:r>
        <w:rPr>
          <w:rFonts w:hint="eastAsia"/>
        </w:rPr>
        <w:t>测定</w:t>
      </w:r>
    </w:p>
    <w:p w14:paraId="2D376DEC" w14:textId="77777777" w:rsidR="002A084F" w:rsidRDefault="00CA761E">
      <w:pPr>
        <w:pStyle w:val="affe"/>
        <w:spacing w:before="120" w:after="120"/>
      </w:pPr>
      <w:r>
        <w:rPr>
          <w:rFonts w:hint="eastAsia"/>
        </w:rPr>
        <w:t>仪器参考条件</w:t>
      </w:r>
    </w:p>
    <w:p w14:paraId="4280BD9E" w14:textId="77777777" w:rsidR="002A084F" w:rsidRDefault="00CA761E">
      <w:pPr>
        <w:pStyle w:val="afffff5"/>
        <w:ind w:firstLine="420"/>
      </w:pPr>
      <w:r>
        <w:rPr>
          <w:rFonts w:hint="eastAsia"/>
        </w:rPr>
        <w:t>不同型号的仪器最佳测试条件不同，可根据仪器说明书上要求优化测试条件。参考工作条件见表</w:t>
      </w:r>
      <w:r>
        <w:rPr>
          <w:rFonts w:hint="eastAsia"/>
        </w:rPr>
        <w:t>1</w:t>
      </w:r>
      <w:r>
        <w:rPr>
          <w:rFonts w:hint="eastAsia"/>
        </w:rPr>
        <w:t>。</w:t>
      </w:r>
    </w:p>
    <w:p w14:paraId="5FF729CB" w14:textId="77777777" w:rsidR="002A084F" w:rsidRDefault="00CA761E">
      <w:pPr>
        <w:pStyle w:val="aff2"/>
        <w:spacing w:before="120" w:after="120"/>
      </w:pPr>
      <w:r>
        <w:rPr>
          <w:rFonts w:hint="eastAsia"/>
        </w:rPr>
        <w:t>火焰原子吸收光谱法参考工作条件（日立</w:t>
      </w:r>
      <w:r>
        <w:rPr>
          <w:rFonts w:hint="eastAsia"/>
        </w:rPr>
        <w:t>ZA3000</w:t>
      </w:r>
      <w:r>
        <w:rPr>
          <w:rFonts w:hint="eastAsia"/>
        </w:rPr>
        <w:t>）</w:t>
      </w:r>
    </w:p>
    <w:tbl>
      <w:tblPr>
        <w:tblStyle w:val="affff7"/>
        <w:tblW w:w="0" w:type="auto"/>
        <w:jc w:val="center"/>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2A084F" w:rsidRPr="00F559EF" w14:paraId="5233602C" w14:textId="77777777" w:rsidTr="00F559EF">
        <w:trPr>
          <w:trHeight w:val="340"/>
          <w:tblHeader/>
          <w:jc w:val="center"/>
        </w:trPr>
        <w:tc>
          <w:tcPr>
            <w:tcW w:w="1332" w:type="dxa"/>
            <w:shd w:val="clear" w:color="auto" w:fill="auto"/>
            <w:vAlign w:val="center"/>
          </w:tcPr>
          <w:p w14:paraId="280B30F5" w14:textId="77777777" w:rsidR="002A084F" w:rsidRPr="00F559EF" w:rsidRDefault="00CA761E" w:rsidP="00F559EF">
            <w:pPr>
              <w:pStyle w:val="afffffffff9"/>
            </w:pPr>
            <w:r w:rsidRPr="00F559EF">
              <w:rPr>
                <w:rFonts w:ascii="等线" w:eastAsia="等线" w:hAnsi="等线"/>
              </w:rPr>
              <w:t>元素</w:t>
            </w:r>
          </w:p>
        </w:tc>
        <w:tc>
          <w:tcPr>
            <w:tcW w:w="1333" w:type="dxa"/>
            <w:shd w:val="clear" w:color="auto" w:fill="auto"/>
            <w:vAlign w:val="center"/>
          </w:tcPr>
          <w:p w14:paraId="5061E32C" w14:textId="77777777" w:rsidR="002A084F" w:rsidRPr="00F559EF" w:rsidRDefault="00CA761E" w:rsidP="00F559EF">
            <w:pPr>
              <w:pStyle w:val="afffffffff9"/>
            </w:pPr>
            <w:r w:rsidRPr="00F559EF">
              <w:rPr>
                <w:rFonts w:ascii="等线" w:eastAsia="等线" w:hAnsi="等线"/>
              </w:rPr>
              <w:t>波长</w:t>
            </w:r>
          </w:p>
        </w:tc>
        <w:tc>
          <w:tcPr>
            <w:tcW w:w="1333" w:type="dxa"/>
            <w:shd w:val="clear" w:color="auto" w:fill="auto"/>
            <w:vAlign w:val="center"/>
          </w:tcPr>
          <w:p w14:paraId="5654E35A" w14:textId="77777777" w:rsidR="002A084F" w:rsidRPr="00F559EF" w:rsidRDefault="00CA761E" w:rsidP="00F559EF">
            <w:pPr>
              <w:pStyle w:val="afffffffff9"/>
            </w:pPr>
            <w:r w:rsidRPr="00F559EF">
              <w:rPr>
                <w:rFonts w:hAnsi="宋体"/>
                <w:color w:val="000000"/>
              </w:rPr>
              <w:t>助燃气</w:t>
            </w:r>
            <w:r w:rsidRPr="00F559EF">
              <w:rPr>
                <w:rFonts w:ascii="Times New Roman"/>
                <w:color w:val="000000"/>
              </w:rPr>
              <w:t>/</w:t>
            </w:r>
            <w:r w:rsidRPr="00F559EF">
              <w:rPr>
                <w:rFonts w:hAnsi="宋体"/>
                <w:color w:val="000000"/>
              </w:rPr>
              <w:t>燃气</w:t>
            </w:r>
          </w:p>
        </w:tc>
        <w:tc>
          <w:tcPr>
            <w:tcW w:w="1334" w:type="dxa"/>
            <w:shd w:val="clear" w:color="auto" w:fill="auto"/>
            <w:vAlign w:val="center"/>
          </w:tcPr>
          <w:p w14:paraId="11A2E1C5" w14:textId="77777777" w:rsidR="002A084F" w:rsidRPr="00F559EF" w:rsidRDefault="00CA761E" w:rsidP="00F559EF">
            <w:pPr>
              <w:pStyle w:val="afffffffff9"/>
            </w:pPr>
            <w:r w:rsidRPr="00F559EF">
              <w:rPr>
                <w:rFonts w:hAnsi="宋体"/>
                <w:color w:val="000000"/>
              </w:rPr>
              <w:t>原子化装置</w:t>
            </w:r>
          </w:p>
        </w:tc>
        <w:tc>
          <w:tcPr>
            <w:tcW w:w="1334" w:type="dxa"/>
            <w:shd w:val="clear" w:color="auto" w:fill="auto"/>
            <w:vAlign w:val="center"/>
          </w:tcPr>
          <w:p w14:paraId="30BBEF86" w14:textId="77777777" w:rsidR="002A084F" w:rsidRPr="00F559EF" w:rsidRDefault="00CA761E" w:rsidP="00F559EF">
            <w:pPr>
              <w:pStyle w:val="afffffffff9"/>
            </w:pPr>
            <w:r w:rsidRPr="00F559EF">
              <w:rPr>
                <w:rFonts w:hAnsi="宋体"/>
                <w:color w:val="000000"/>
              </w:rPr>
              <w:t>狭缝宽度</w:t>
            </w:r>
          </w:p>
        </w:tc>
        <w:tc>
          <w:tcPr>
            <w:tcW w:w="1334" w:type="dxa"/>
            <w:shd w:val="clear" w:color="auto" w:fill="auto"/>
            <w:vAlign w:val="center"/>
          </w:tcPr>
          <w:p w14:paraId="34E0C0EC" w14:textId="77777777" w:rsidR="002A084F" w:rsidRPr="00F559EF" w:rsidRDefault="00CA761E" w:rsidP="00F559EF">
            <w:pPr>
              <w:pStyle w:val="afffffffff9"/>
            </w:pPr>
            <w:r w:rsidRPr="00F559EF">
              <w:rPr>
                <w:rFonts w:hAnsi="宋体"/>
                <w:color w:val="000000"/>
              </w:rPr>
              <w:t>灯电流</w:t>
            </w:r>
          </w:p>
        </w:tc>
        <w:tc>
          <w:tcPr>
            <w:tcW w:w="1334" w:type="dxa"/>
            <w:shd w:val="clear" w:color="auto" w:fill="auto"/>
            <w:vAlign w:val="center"/>
          </w:tcPr>
          <w:p w14:paraId="2D55DE06" w14:textId="77777777" w:rsidR="002A084F" w:rsidRPr="00F559EF" w:rsidRDefault="00CA761E" w:rsidP="00F559EF">
            <w:pPr>
              <w:pStyle w:val="afffffffff9"/>
            </w:pPr>
            <w:r w:rsidRPr="00F559EF">
              <w:rPr>
                <w:rFonts w:hAnsi="宋体"/>
                <w:color w:val="000000"/>
              </w:rPr>
              <w:t>燃烧器高度</w:t>
            </w:r>
          </w:p>
        </w:tc>
      </w:tr>
      <w:tr w:rsidR="002A084F" w:rsidRPr="00F559EF" w14:paraId="3222D014" w14:textId="77777777" w:rsidTr="00F559EF">
        <w:trPr>
          <w:trHeight w:val="340"/>
          <w:jc w:val="center"/>
        </w:trPr>
        <w:tc>
          <w:tcPr>
            <w:tcW w:w="1332" w:type="dxa"/>
            <w:shd w:val="clear" w:color="auto" w:fill="auto"/>
            <w:vAlign w:val="center"/>
          </w:tcPr>
          <w:p w14:paraId="17FD6994" w14:textId="77777777" w:rsidR="002A084F" w:rsidRPr="00F559EF" w:rsidRDefault="00CA761E" w:rsidP="00F559EF">
            <w:pPr>
              <w:pStyle w:val="afffffffff9"/>
            </w:pPr>
            <w:r w:rsidRPr="00F559EF">
              <w:rPr>
                <w:rFonts w:ascii="Times New Roman" w:eastAsia="等线"/>
              </w:rPr>
              <w:t>Zn</w:t>
            </w:r>
          </w:p>
        </w:tc>
        <w:tc>
          <w:tcPr>
            <w:tcW w:w="1333" w:type="dxa"/>
            <w:shd w:val="clear" w:color="auto" w:fill="auto"/>
            <w:vAlign w:val="center"/>
          </w:tcPr>
          <w:p w14:paraId="6FC81453" w14:textId="77777777" w:rsidR="002A084F" w:rsidRPr="00F559EF" w:rsidRDefault="00CA761E" w:rsidP="00F559EF">
            <w:pPr>
              <w:pStyle w:val="afffffffff9"/>
            </w:pPr>
            <w:r w:rsidRPr="00F559EF">
              <w:rPr>
                <w:rFonts w:ascii="Times New Roman" w:eastAsia="等线"/>
              </w:rPr>
              <w:t>213.9 nm</w:t>
            </w:r>
          </w:p>
        </w:tc>
        <w:tc>
          <w:tcPr>
            <w:tcW w:w="1333" w:type="dxa"/>
            <w:shd w:val="clear" w:color="auto" w:fill="auto"/>
            <w:vAlign w:val="center"/>
          </w:tcPr>
          <w:p w14:paraId="69C0B1E1" w14:textId="77777777" w:rsidR="002A084F" w:rsidRPr="00F559EF" w:rsidRDefault="00CA761E" w:rsidP="00F559EF">
            <w:pPr>
              <w:pStyle w:val="afffffffff9"/>
            </w:pPr>
            <w:r w:rsidRPr="00F559EF">
              <w:rPr>
                <w:rFonts w:ascii="Times New Roman" w:eastAsia="等线"/>
              </w:rPr>
              <w:t>Air-C</w:t>
            </w:r>
            <w:r w:rsidRPr="00F559EF">
              <w:rPr>
                <w:rFonts w:ascii="Times New Roman" w:eastAsia="等线"/>
                <w:vertAlign w:val="subscript"/>
              </w:rPr>
              <w:t>2</w:t>
            </w:r>
            <w:r w:rsidRPr="00F559EF">
              <w:rPr>
                <w:rFonts w:ascii="Times New Roman" w:eastAsia="等线"/>
              </w:rPr>
              <w:t>H</w:t>
            </w:r>
            <w:r w:rsidRPr="00F559EF">
              <w:rPr>
                <w:rFonts w:ascii="Times New Roman" w:eastAsia="等线"/>
                <w:vertAlign w:val="subscript"/>
              </w:rPr>
              <w:t>2</w:t>
            </w:r>
          </w:p>
        </w:tc>
        <w:tc>
          <w:tcPr>
            <w:tcW w:w="1334" w:type="dxa"/>
            <w:shd w:val="clear" w:color="auto" w:fill="auto"/>
            <w:vAlign w:val="center"/>
          </w:tcPr>
          <w:p w14:paraId="2074FD26" w14:textId="77777777" w:rsidR="002A084F" w:rsidRPr="00F559EF" w:rsidRDefault="00CA761E" w:rsidP="00F559EF">
            <w:pPr>
              <w:pStyle w:val="afffffffff9"/>
            </w:pPr>
            <w:r w:rsidRPr="00F559EF">
              <w:rPr>
                <w:rFonts w:ascii="等线" w:eastAsia="等线" w:hAnsi="等线"/>
              </w:rPr>
              <w:t>标准燃烧器</w:t>
            </w:r>
          </w:p>
        </w:tc>
        <w:tc>
          <w:tcPr>
            <w:tcW w:w="1334" w:type="dxa"/>
            <w:shd w:val="clear" w:color="auto" w:fill="auto"/>
            <w:vAlign w:val="center"/>
          </w:tcPr>
          <w:p w14:paraId="432070AC" w14:textId="0B8A56B9" w:rsidR="002A084F" w:rsidRPr="00F559EF" w:rsidRDefault="00CA761E" w:rsidP="00F559EF">
            <w:pPr>
              <w:pStyle w:val="afffffffff9"/>
            </w:pPr>
            <w:r w:rsidRPr="00F559EF">
              <w:rPr>
                <w:rFonts w:ascii="Times New Roman" w:eastAsia="等线"/>
              </w:rPr>
              <w:t>1.3</w:t>
            </w:r>
            <w:r w:rsidR="00F559EF">
              <w:rPr>
                <w:rFonts w:ascii="Times New Roman" w:eastAsia="等线"/>
              </w:rPr>
              <w:t> </w:t>
            </w:r>
            <w:r w:rsidRPr="00F559EF">
              <w:rPr>
                <w:rFonts w:ascii="Times New Roman" w:eastAsia="等线"/>
              </w:rPr>
              <w:t>nm</w:t>
            </w:r>
          </w:p>
        </w:tc>
        <w:tc>
          <w:tcPr>
            <w:tcW w:w="1334" w:type="dxa"/>
            <w:shd w:val="clear" w:color="auto" w:fill="auto"/>
            <w:vAlign w:val="center"/>
          </w:tcPr>
          <w:p w14:paraId="4E8F5678" w14:textId="1527C717" w:rsidR="002A084F" w:rsidRPr="00F559EF" w:rsidRDefault="00CA761E" w:rsidP="00F559EF">
            <w:pPr>
              <w:pStyle w:val="afffffffff9"/>
            </w:pPr>
            <w:r w:rsidRPr="00F559EF">
              <w:rPr>
                <w:rFonts w:ascii="Times New Roman" w:eastAsia="等线"/>
              </w:rPr>
              <w:t>7.5</w:t>
            </w:r>
            <w:r w:rsidR="00F559EF">
              <w:rPr>
                <w:rFonts w:ascii="Times New Roman" w:eastAsia="等线"/>
              </w:rPr>
              <w:t> </w:t>
            </w:r>
            <w:r w:rsidRPr="00F559EF">
              <w:rPr>
                <w:rFonts w:ascii="Times New Roman" w:eastAsia="等线"/>
              </w:rPr>
              <w:t>mA</w:t>
            </w:r>
          </w:p>
        </w:tc>
        <w:tc>
          <w:tcPr>
            <w:tcW w:w="1334" w:type="dxa"/>
            <w:shd w:val="clear" w:color="auto" w:fill="auto"/>
            <w:vAlign w:val="center"/>
          </w:tcPr>
          <w:p w14:paraId="6BF50738" w14:textId="410AE638" w:rsidR="002A084F" w:rsidRPr="00F559EF" w:rsidRDefault="00CA761E" w:rsidP="00F559EF">
            <w:pPr>
              <w:pStyle w:val="afffffffff9"/>
            </w:pPr>
            <w:r w:rsidRPr="00F559EF">
              <w:rPr>
                <w:rFonts w:ascii="Times New Roman" w:eastAsia="等线"/>
              </w:rPr>
              <w:t>7.5</w:t>
            </w:r>
            <w:r w:rsidR="00F559EF">
              <w:rPr>
                <w:rFonts w:ascii="Times New Roman" w:eastAsia="等线"/>
              </w:rPr>
              <w:t> </w:t>
            </w:r>
            <w:r w:rsidRPr="00F559EF">
              <w:rPr>
                <w:rFonts w:ascii="Times New Roman" w:eastAsia="等线"/>
              </w:rPr>
              <w:t>mm</w:t>
            </w:r>
          </w:p>
        </w:tc>
      </w:tr>
    </w:tbl>
    <w:p w14:paraId="7C9555EB" w14:textId="77777777" w:rsidR="002A084F" w:rsidRDefault="00CA761E">
      <w:pPr>
        <w:pStyle w:val="affe"/>
        <w:spacing w:before="120" w:after="120"/>
      </w:pPr>
      <w:r>
        <w:rPr>
          <w:rFonts w:hint="eastAsia"/>
        </w:rPr>
        <w:t>标准曲线的绘制</w:t>
      </w:r>
    </w:p>
    <w:p w14:paraId="080E2397" w14:textId="1A84CF48" w:rsidR="002A084F" w:rsidRDefault="00CA761E">
      <w:pPr>
        <w:pStyle w:val="afffff5"/>
        <w:ind w:firstLine="420"/>
      </w:pPr>
      <w:r>
        <w:rPr>
          <w:rFonts w:hint="eastAsia"/>
        </w:rPr>
        <w:t>分别移取</w:t>
      </w:r>
      <w:r>
        <w:rPr>
          <w:rFonts w:hint="eastAsia"/>
        </w:rPr>
        <w:t>0.00</w:t>
      </w:r>
      <w:r>
        <w:t> </w:t>
      </w:r>
      <w:r>
        <w:rPr>
          <w:rFonts w:hint="eastAsia"/>
        </w:rPr>
        <w:t>mL</w:t>
      </w:r>
      <w:r>
        <w:rPr>
          <w:rFonts w:hint="eastAsia"/>
        </w:rPr>
        <w:t>、</w:t>
      </w:r>
      <w:r>
        <w:rPr>
          <w:rFonts w:hint="eastAsia"/>
        </w:rPr>
        <w:t>0.50</w:t>
      </w:r>
      <w:r>
        <w:t> </w:t>
      </w:r>
      <w:r>
        <w:rPr>
          <w:rFonts w:hint="eastAsia"/>
        </w:rPr>
        <w:t>mL</w:t>
      </w:r>
      <w:r>
        <w:rPr>
          <w:rFonts w:hint="eastAsia"/>
        </w:rPr>
        <w:t>、</w:t>
      </w:r>
      <w:r>
        <w:rPr>
          <w:rFonts w:hint="eastAsia"/>
        </w:rPr>
        <w:t>1.00</w:t>
      </w:r>
      <w:r>
        <w:t> </w:t>
      </w:r>
      <w:r>
        <w:rPr>
          <w:rFonts w:hint="eastAsia"/>
        </w:rPr>
        <w:t>mL</w:t>
      </w:r>
      <w:r>
        <w:rPr>
          <w:rFonts w:hint="eastAsia"/>
        </w:rPr>
        <w:t>、</w:t>
      </w:r>
      <w:r>
        <w:rPr>
          <w:rFonts w:hint="eastAsia"/>
        </w:rPr>
        <w:t>2.00</w:t>
      </w:r>
      <w:r>
        <w:t> </w:t>
      </w:r>
      <w:r>
        <w:rPr>
          <w:rFonts w:hint="eastAsia"/>
        </w:rPr>
        <w:t>mL</w:t>
      </w:r>
      <w:r>
        <w:rPr>
          <w:rFonts w:hint="eastAsia"/>
        </w:rPr>
        <w:t>、</w:t>
      </w:r>
      <w:r>
        <w:rPr>
          <w:rFonts w:hint="eastAsia"/>
        </w:rPr>
        <w:t>3.00</w:t>
      </w:r>
      <w:r>
        <w:t> </w:t>
      </w:r>
      <w:r>
        <w:rPr>
          <w:rFonts w:hint="eastAsia"/>
        </w:rPr>
        <w:t>mL</w:t>
      </w:r>
      <w:r>
        <w:rPr>
          <w:rFonts w:hint="eastAsia"/>
        </w:rPr>
        <w:t>、</w:t>
      </w:r>
      <w:r>
        <w:rPr>
          <w:rFonts w:hint="eastAsia"/>
        </w:rPr>
        <w:t>4.00</w:t>
      </w:r>
      <w:r>
        <w:t> </w:t>
      </w:r>
      <w:r>
        <w:rPr>
          <w:rFonts w:hint="eastAsia"/>
        </w:rPr>
        <w:t>mL</w:t>
      </w:r>
      <w:r>
        <w:rPr>
          <w:rFonts w:hint="eastAsia"/>
        </w:rPr>
        <w:t>、</w:t>
      </w:r>
      <w:r>
        <w:rPr>
          <w:rFonts w:hint="eastAsia"/>
        </w:rPr>
        <w:t>5.00</w:t>
      </w:r>
      <w:r>
        <w:t> </w:t>
      </w:r>
      <w:r>
        <w:rPr>
          <w:rFonts w:hint="eastAsia"/>
        </w:rPr>
        <w:t>mL</w:t>
      </w:r>
      <w:r>
        <w:rPr>
          <w:rFonts w:hint="eastAsia"/>
        </w:rPr>
        <w:t>锌标准使用液</w:t>
      </w:r>
      <w:r>
        <w:rPr>
          <w:rFonts w:hint="eastAsia"/>
        </w:rPr>
        <w:t>(5.4</w:t>
      </w:r>
      <w:r>
        <w:rPr>
          <w:rFonts w:hint="eastAsia"/>
        </w:rPr>
        <w:t>)</w:t>
      </w:r>
      <w:r>
        <w:rPr>
          <w:rFonts w:hint="eastAsia"/>
        </w:rPr>
        <w:t>于一组</w:t>
      </w:r>
      <w:r>
        <w:rPr>
          <w:rFonts w:hint="eastAsia"/>
        </w:rPr>
        <w:t>50</w:t>
      </w:r>
      <w:r>
        <w:t> </w:t>
      </w:r>
      <w:r>
        <w:rPr>
          <w:rFonts w:hint="eastAsia"/>
        </w:rPr>
        <w:t>mL</w:t>
      </w:r>
      <w:r>
        <w:rPr>
          <w:rFonts w:hint="eastAsia"/>
        </w:rPr>
        <w:t>容量瓶中，加入</w:t>
      </w:r>
      <w:r>
        <w:rPr>
          <w:rFonts w:hint="eastAsia"/>
        </w:rPr>
        <w:t>5</w:t>
      </w:r>
      <w:r>
        <w:t> </w:t>
      </w:r>
      <w:r>
        <w:rPr>
          <w:rFonts w:hint="eastAsia"/>
        </w:rPr>
        <w:t>mL</w:t>
      </w:r>
      <w:r>
        <w:rPr>
          <w:rFonts w:hint="eastAsia"/>
        </w:rPr>
        <w:t>盐酸溶液（</w:t>
      </w:r>
      <w:r>
        <w:rPr>
          <w:rFonts w:hint="eastAsia"/>
        </w:rPr>
        <w:t>5.2</w:t>
      </w:r>
      <w:r>
        <w:rPr>
          <w:rFonts w:hint="eastAsia"/>
        </w:rPr>
        <w:t>），用水稀释至刻度，混匀，配制成</w:t>
      </w:r>
      <w:r>
        <w:rPr>
          <w:rFonts w:hint="eastAsia"/>
        </w:rPr>
        <w:t>0.00</w:t>
      </w:r>
      <w:r>
        <w:t> </w:t>
      </w:r>
      <w:r>
        <w:rPr>
          <w:rFonts w:hint="eastAsia"/>
        </w:rPr>
        <w:t>mg/L</w:t>
      </w:r>
      <w:r>
        <w:rPr>
          <w:rFonts w:hint="eastAsia"/>
        </w:rPr>
        <w:t>、</w:t>
      </w:r>
      <w:r>
        <w:rPr>
          <w:rFonts w:hint="eastAsia"/>
        </w:rPr>
        <w:t>0.10</w:t>
      </w:r>
      <w:r>
        <w:t> </w:t>
      </w:r>
      <w:r>
        <w:rPr>
          <w:rFonts w:hint="eastAsia"/>
        </w:rPr>
        <w:t>mg/L</w:t>
      </w:r>
      <w:r>
        <w:rPr>
          <w:rFonts w:hint="eastAsia"/>
        </w:rPr>
        <w:t>、</w:t>
      </w:r>
      <w:r>
        <w:rPr>
          <w:rFonts w:hint="eastAsia"/>
        </w:rPr>
        <w:t>0.20</w:t>
      </w:r>
      <w:r>
        <w:t> </w:t>
      </w:r>
      <w:r>
        <w:rPr>
          <w:rFonts w:hint="eastAsia"/>
        </w:rPr>
        <w:t>mg/L</w:t>
      </w:r>
      <w:r>
        <w:rPr>
          <w:rFonts w:hint="eastAsia"/>
        </w:rPr>
        <w:t>、</w:t>
      </w:r>
      <w:r>
        <w:rPr>
          <w:rFonts w:hint="eastAsia"/>
        </w:rPr>
        <w:t>0.40</w:t>
      </w:r>
      <w:r>
        <w:t> </w:t>
      </w:r>
      <w:r>
        <w:rPr>
          <w:rFonts w:hint="eastAsia"/>
        </w:rPr>
        <w:t>mg/L</w:t>
      </w:r>
      <w:r>
        <w:rPr>
          <w:rFonts w:hint="eastAsia"/>
        </w:rPr>
        <w:t>、</w:t>
      </w:r>
      <w:r>
        <w:rPr>
          <w:rFonts w:hint="eastAsia"/>
        </w:rPr>
        <w:t>0.60</w:t>
      </w:r>
      <w:r>
        <w:t> </w:t>
      </w:r>
      <w:r>
        <w:rPr>
          <w:rFonts w:hint="eastAsia"/>
        </w:rPr>
        <w:t>mg/L</w:t>
      </w:r>
      <w:r>
        <w:rPr>
          <w:rFonts w:hint="eastAsia"/>
        </w:rPr>
        <w:t>、</w:t>
      </w:r>
      <w:r>
        <w:rPr>
          <w:rFonts w:hint="eastAsia"/>
        </w:rPr>
        <w:t>0.80</w:t>
      </w:r>
      <w:r>
        <w:t> </w:t>
      </w:r>
      <w:r>
        <w:rPr>
          <w:rFonts w:hint="eastAsia"/>
        </w:rPr>
        <w:t>mg/L</w:t>
      </w:r>
      <w:r>
        <w:rPr>
          <w:rFonts w:hint="eastAsia"/>
        </w:rPr>
        <w:t>、</w:t>
      </w:r>
      <w:r>
        <w:rPr>
          <w:rFonts w:hint="eastAsia"/>
        </w:rPr>
        <w:t>1.00</w:t>
      </w:r>
      <w:r>
        <w:t> </w:t>
      </w:r>
      <w:r>
        <w:rPr>
          <w:rFonts w:hint="eastAsia"/>
        </w:rPr>
        <w:t>mg/L</w:t>
      </w:r>
      <w:r>
        <w:rPr>
          <w:rFonts w:hint="eastAsia"/>
        </w:rPr>
        <w:t>的锌系列标准工作溶液。（可根据实际情况调整锌系列标准工作溶液浓度范围）</w:t>
      </w:r>
    </w:p>
    <w:p w14:paraId="21781E37" w14:textId="6A45D7E9" w:rsidR="002A084F" w:rsidRDefault="00CA761E">
      <w:pPr>
        <w:pStyle w:val="afffff5"/>
        <w:ind w:firstLine="420"/>
      </w:pPr>
      <w:r>
        <w:rPr>
          <w:rFonts w:hint="eastAsia"/>
        </w:rPr>
        <w:t>以锌浓度为</w:t>
      </w:r>
      <w:r>
        <w:rPr>
          <w:rFonts w:hint="eastAsia"/>
        </w:rPr>
        <w:t>0.00</w:t>
      </w:r>
      <w:r>
        <w:t> </w:t>
      </w:r>
      <w:r>
        <w:rPr>
          <w:rFonts w:hint="eastAsia"/>
        </w:rPr>
        <w:t>mg/L</w:t>
      </w:r>
      <w:r>
        <w:rPr>
          <w:rFonts w:hint="eastAsia"/>
        </w:rPr>
        <w:t>的溶液调节仪器零点，按浓度由低到高的顺序依次测定其吸光度，以锌浓度为横坐标，吸光度为纵坐标﹐绘制标准曲线。</w:t>
      </w:r>
    </w:p>
    <w:p w14:paraId="182BECF7" w14:textId="77777777" w:rsidR="002A084F" w:rsidRDefault="00CA761E">
      <w:pPr>
        <w:pStyle w:val="affc"/>
        <w:spacing w:before="240" w:after="240"/>
      </w:pPr>
      <w:r>
        <w:rPr>
          <w:rFonts w:hint="eastAsia"/>
        </w:rPr>
        <w:t>结果计算</w:t>
      </w:r>
    </w:p>
    <w:p w14:paraId="682E700F" w14:textId="77777777" w:rsidR="002A084F" w:rsidRDefault="00CA761E">
      <w:pPr>
        <w:pStyle w:val="afffff5"/>
        <w:ind w:firstLine="420"/>
      </w:pPr>
      <w:r>
        <w:rPr>
          <w:rFonts w:hint="eastAsia"/>
        </w:rPr>
        <w:t>试样中锌的质量分数</w:t>
      </w:r>
      <w:r>
        <w:rPr>
          <w:rFonts w:hint="eastAsia"/>
        </w:rPr>
        <w:t>X</w:t>
      </w:r>
      <w:r>
        <w:rPr>
          <w:rFonts w:hint="eastAsia"/>
        </w:rPr>
        <w:t>（</w:t>
      </w:r>
      <w:r>
        <w:rPr>
          <w:rFonts w:hint="eastAsia"/>
        </w:rPr>
        <w:t>mg/kg</w:t>
      </w:r>
      <w:r>
        <w:rPr>
          <w:rFonts w:hint="eastAsia"/>
        </w:rPr>
        <w:t>），按式（</w:t>
      </w:r>
      <w:r>
        <w:rPr>
          <w:rFonts w:hint="eastAsia"/>
        </w:rPr>
        <w:t>1</w:t>
      </w:r>
      <w:r>
        <w:rPr>
          <w:rFonts w:hint="eastAsia"/>
        </w:rPr>
        <w:t>）计算：</w:t>
      </w:r>
    </w:p>
    <w:p w14:paraId="588DCF5B" w14:textId="77777777" w:rsidR="002A084F" w:rsidRDefault="00CA761E">
      <w:pPr>
        <w:pStyle w:val="afffffff1"/>
        <w:rPr>
          <w:rFonts w:hint="eastAsia"/>
        </w:rPr>
      </w:pPr>
      <w:r>
        <w:rPr>
          <w:rFonts w:hint="eastAsia"/>
        </w:rPr>
        <w:tab/>
      </w:r>
      <m:oMath>
        <m:r>
          <w:rPr>
            <w:rFonts w:ascii="Cambria Math" w:hAnsi="Cambria Math"/>
          </w:rPr>
          <m:t>X</m:t>
        </m:r>
        <m:r>
          <w:rPr>
            <w:rFonts w:ascii="Cambria Math" w:hAnsi="Cambria Math"/>
          </w:rPr>
          <m:t>=</m:t>
        </m:r>
        <m:f>
          <m:fPr>
            <m:ctrlPr>
              <w:rPr>
                <w:rFonts w:ascii="Cambria Math" w:hAnsi="Cambria Math"/>
                <w:i/>
              </w:rPr>
            </m:ctrlPr>
          </m:fPr>
          <m:num>
            <m:r>
              <w:rPr>
                <w:rFonts w:ascii="Cambria Math" w:hAnsi="Cambria Math"/>
              </w:rPr>
              <m:t>(</m:t>
            </m:r>
            <m:r>
              <w:rPr>
                <w:rFonts w:ascii="Cambria Math" w:hAnsi="Cambria Math"/>
              </w:rPr>
              <m:t>C</m:t>
            </m:r>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r>
              <w:rPr>
                <w:rFonts w:ascii="Cambria Math" w:hAnsi="Cambria Math"/>
              </w:rPr>
              <m:t>V</m:t>
            </m:r>
            <m:r>
              <w:rPr>
                <w:rFonts w:ascii="Cambria Math" w:hAnsi="Cambria Math"/>
              </w:rPr>
              <m:t>×</m:t>
            </m:r>
            <m:r>
              <w:rPr>
                <w:rFonts w:ascii="Cambria Math" w:hAnsi="Cambria Math" w:hint="eastAsia"/>
              </w:rPr>
              <m:t>k</m:t>
            </m:r>
          </m:num>
          <m:den>
            <m:r>
              <w:rPr>
                <w:rFonts w:ascii="Cambria Math" w:hAnsi="Cambria Math"/>
              </w:rPr>
              <m:t>m</m:t>
            </m:r>
          </m:den>
        </m:f>
      </m:oMath>
      <w:r>
        <w:rPr>
          <w:rFonts w:ascii="微软雅黑" w:eastAsia="微软雅黑" w:hint="eastAsia"/>
        </w:rPr>
        <w:tab/>
      </w:r>
      <w:r>
        <w:t>(</w:t>
      </w:r>
      <w:r>
        <w:fldChar w:fldCharType="begin"/>
      </w:r>
      <w:r>
        <w:instrText xml:space="preserve"> AUTONUM </w:instrText>
      </w:r>
      <w:r>
        <w:fldChar w:fldCharType="end"/>
      </w:r>
      <w:r>
        <w:t>)</w:t>
      </w:r>
    </w:p>
    <w:p w14:paraId="5358C314" w14:textId="77777777" w:rsidR="002A084F" w:rsidRDefault="00CA761E">
      <w:pPr>
        <w:pStyle w:val="afffff4"/>
        <w:ind w:firstLine="420"/>
      </w:pPr>
      <w:r>
        <w:rPr>
          <w:rFonts w:hint="eastAsia"/>
        </w:rPr>
        <w:t>式中：</w:t>
      </w:r>
    </w:p>
    <w:p w14:paraId="0F40BB1F" w14:textId="77777777" w:rsidR="002A084F" w:rsidRDefault="00CA761E">
      <w:pPr>
        <w:pStyle w:val="afffff5"/>
        <w:ind w:firstLine="420"/>
      </w:pPr>
      <w:r>
        <w:rPr>
          <w:rFonts w:hint="eastAsia"/>
        </w:rPr>
        <w:t>X</w:t>
      </w:r>
      <w:r>
        <w:rPr>
          <w:rFonts w:hint="eastAsia"/>
        </w:rPr>
        <w:t>——试样中锌的质量分数，单位为毫克每千克（</w:t>
      </w:r>
      <w:r>
        <w:rPr>
          <w:rFonts w:hint="eastAsia"/>
        </w:rPr>
        <w:t>mg/kg</w:t>
      </w:r>
      <w:r>
        <w:rPr>
          <w:rFonts w:hint="eastAsia"/>
        </w:rPr>
        <w:t>）；</w:t>
      </w:r>
    </w:p>
    <w:p w14:paraId="41575A78" w14:textId="77777777" w:rsidR="002A084F" w:rsidRDefault="00CA761E">
      <w:pPr>
        <w:pStyle w:val="afffff5"/>
        <w:ind w:firstLine="420"/>
      </w:pPr>
      <w:r>
        <w:rPr>
          <w:rFonts w:hint="eastAsia"/>
        </w:rPr>
        <w:t>C</w:t>
      </w:r>
      <w:r>
        <w:rPr>
          <w:rFonts w:hint="eastAsia"/>
        </w:rPr>
        <w:t>——试样溶液中锌的浓度，单位为毫克每升（</w:t>
      </w:r>
      <w:r>
        <w:rPr>
          <w:rFonts w:hint="eastAsia"/>
        </w:rPr>
        <w:t>mg/L</w:t>
      </w:r>
      <w:r>
        <w:rPr>
          <w:rFonts w:hint="eastAsia"/>
        </w:rPr>
        <w:t>）；</w:t>
      </w:r>
    </w:p>
    <w:p w14:paraId="4F368F00" w14:textId="77777777" w:rsidR="002A084F" w:rsidRDefault="00CA761E">
      <w:pPr>
        <w:pStyle w:val="afffff5"/>
        <w:ind w:firstLine="420"/>
      </w:pPr>
      <w:r>
        <w:rPr>
          <w:rFonts w:hint="eastAsia"/>
        </w:rPr>
        <w:t>C</w:t>
      </w:r>
      <w:r>
        <w:rPr>
          <w:rFonts w:hint="eastAsia"/>
          <w:vertAlign w:val="subscript"/>
        </w:rPr>
        <w:t>0</w:t>
      </w:r>
      <w:r>
        <w:rPr>
          <w:rFonts w:hint="eastAsia"/>
        </w:rPr>
        <w:t>——空白溶液中锌的浓度，单位为毫克每升（</w:t>
      </w:r>
      <w:r>
        <w:rPr>
          <w:rFonts w:hint="eastAsia"/>
        </w:rPr>
        <w:t>mg/L</w:t>
      </w:r>
      <w:r>
        <w:rPr>
          <w:rFonts w:hint="eastAsia"/>
        </w:rPr>
        <w:t>）；</w:t>
      </w:r>
    </w:p>
    <w:p w14:paraId="7B18D1EE" w14:textId="77777777" w:rsidR="002A084F" w:rsidRDefault="00CA761E">
      <w:pPr>
        <w:pStyle w:val="afffff5"/>
        <w:ind w:firstLine="420"/>
      </w:pPr>
      <w:r>
        <w:rPr>
          <w:rFonts w:hint="eastAsia"/>
        </w:rPr>
        <w:t>V</w:t>
      </w:r>
      <w:r>
        <w:rPr>
          <w:rFonts w:hint="eastAsia"/>
        </w:rPr>
        <w:t>——消解后试样的定容体积，单位为毫升（</w:t>
      </w:r>
      <w:r>
        <w:rPr>
          <w:rFonts w:hint="eastAsia"/>
        </w:rPr>
        <w:t>mL</w:t>
      </w:r>
      <w:r>
        <w:rPr>
          <w:rFonts w:hint="eastAsia"/>
        </w:rPr>
        <w:t>）；</w:t>
      </w:r>
    </w:p>
    <w:p w14:paraId="023A9CFD" w14:textId="77777777" w:rsidR="002A084F" w:rsidRDefault="00CA761E">
      <w:pPr>
        <w:pStyle w:val="afffff5"/>
        <w:ind w:firstLine="420"/>
      </w:pPr>
      <w:r>
        <w:rPr>
          <w:rFonts w:hint="eastAsia"/>
        </w:rPr>
        <w:t>k</w:t>
      </w:r>
      <w:r>
        <w:rPr>
          <w:rFonts w:hint="eastAsia"/>
        </w:rPr>
        <w:t>——稀释倍数；</w:t>
      </w:r>
    </w:p>
    <w:p w14:paraId="1DA53D66" w14:textId="77777777" w:rsidR="002A084F" w:rsidRDefault="00CA761E">
      <w:pPr>
        <w:pStyle w:val="afffff5"/>
        <w:ind w:firstLine="420"/>
      </w:pPr>
      <w:r>
        <w:rPr>
          <w:rFonts w:hint="eastAsia"/>
        </w:rPr>
        <w:t>m</w:t>
      </w:r>
      <w:r>
        <w:rPr>
          <w:rFonts w:hint="eastAsia"/>
        </w:rPr>
        <w:t>——试样称样量，单位为克（</w:t>
      </w:r>
      <w:r>
        <w:rPr>
          <w:rFonts w:hint="eastAsia"/>
        </w:rPr>
        <w:t>g</w:t>
      </w:r>
      <w:r>
        <w:rPr>
          <w:rFonts w:hint="eastAsia"/>
        </w:rPr>
        <w:t>）。</w:t>
      </w:r>
    </w:p>
    <w:p w14:paraId="67314154" w14:textId="77777777" w:rsidR="002A084F" w:rsidRDefault="00CA761E">
      <w:pPr>
        <w:pStyle w:val="afffff5"/>
        <w:ind w:firstLine="420"/>
      </w:pPr>
      <w:r>
        <w:rPr>
          <w:rFonts w:hint="eastAsia"/>
        </w:rPr>
        <w:t>计算结果保留三位有效数字。</w:t>
      </w:r>
    </w:p>
    <w:p w14:paraId="7651944B" w14:textId="77777777" w:rsidR="00E77C01" w:rsidRDefault="00E77C01">
      <w:pPr>
        <w:pStyle w:val="afffff5"/>
        <w:ind w:firstLine="420"/>
      </w:pPr>
    </w:p>
    <w:p w14:paraId="5DDB16C0" w14:textId="77777777" w:rsidR="00E77C01" w:rsidRDefault="00E77C01">
      <w:pPr>
        <w:pStyle w:val="afffff5"/>
        <w:ind w:firstLine="420"/>
        <w:rPr>
          <w:rFonts w:hint="eastAsia"/>
        </w:rPr>
      </w:pPr>
    </w:p>
    <w:p w14:paraId="67A42B19" w14:textId="77777777" w:rsidR="002A084F" w:rsidRDefault="00CA761E">
      <w:pPr>
        <w:pStyle w:val="affc"/>
        <w:spacing w:before="240" w:after="240"/>
      </w:pPr>
      <w:r>
        <w:rPr>
          <w:rFonts w:hint="eastAsia"/>
        </w:rPr>
        <w:t>精密度</w:t>
      </w:r>
    </w:p>
    <w:p w14:paraId="20165A64" w14:textId="53730172" w:rsidR="002A084F" w:rsidRDefault="00CA761E">
      <w:pPr>
        <w:pStyle w:val="afffff5"/>
        <w:ind w:firstLine="420"/>
      </w:pPr>
      <w:r>
        <w:rPr>
          <w:rFonts w:hint="eastAsia"/>
        </w:rPr>
        <w:lastRenderedPageBreak/>
        <w:t>在重复条件下获得的</w:t>
      </w:r>
      <w:r>
        <w:rPr>
          <w:rFonts w:hint="eastAsia"/>
        </w:rPr>
        <w:t>2</w:t>
      </w:r>
      <w:r>
        <w:t> </w:t>
      </w:r>
      <w:r>
        <w:rPr>
          <w:rFonts w:hint="eastAsia"/>
        </w:rPr>
        <w:t>次独立测定结果的相对相差应符合表</w:t>
      </w:r>
      <w:r>
        <w:rPr>
          <w:rFonts w:hint="eastAsia"/>
        </w:rPr>
        <w:t>2</w:t>
      </w:r>
      <w:r>
        <w:rPr>
          <w:rFonts w:hint="eastAsia"/>
        </w:rPr>
        <w:t>的要求。</w:t>
      </w:r>
    </w:p>
    <w:p w14:paraId="14966EEB" w14:textId="77777777" w:rsidR="002A084F" w:rsidRDefault="00CA761E">
      <w:pPr>
        <w:pStyle w:val="aff2"/>
        <w:spacing w:before="120" w:after="120"/>
      </w:pPr>
      <w:r>
        <w:rPr>
          <w:rFonts w:hint="eastAsia"/>
        </w:rPr>
        <w:t>在重复条件下获得的</w:t>
      </w:r>
      <w:r>
        <w:rPr>
          <w:rFonts w:hint="eastAsia"/>
        </w:rPr>
        <w:t>2</w:t>
      </w:r>
      <w:r>
        <w:rPr>
          <w:rFonts w:hint="eastAsia"/>
        </w:rPr>
        <w:t>次独立测定结果的相对相差要求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2A084F" w14:paraId="22538558" w14:textId="77777777">
        <w:trPr>
          <w:tblHeader/>
          <w:jc w:val="center"/>
        </w:trPr>
        <w:tc>
          <w:tcPr>
            <w:tcW w:w="2334" w:type="dxa"/>
            <w:tcBorders>
              <w:top w:val="single" w:sz="8" w:space="0" w:color="auto"/>
              <w:bottom w:val="single" w:sz="8" w:space="0" w:color="auto"/>
            </w:tcBorders>
            <w:shd w:val="clear" w:color="auto" w:fill="auto"/>
            <w:vAlign w:val="center"/>
          </w:tcPr>
          <w:p w14:paraId="6A29F6E0" w14:textId="77777777" w:rsidR="002A084F" w:rsidRDefault="00CA761E">
            <w:pPr>
              <w:pStyle w:val="afffffffff9"/>
            </w:pPr>
            <w:r>
              <w:rPr>
                <w:rFonts w:hAnsi="宋体" w:hint="eastAsia"/>
              </w:rPr>
              <w:t>锌的质量分数（</w:t>
            </w:r>
            <w:r>
              <w:rPr>
                <w:rFonts w:hAnsi="宋体" w:hint="eastAsia"/>
              </w:rPr>
              <w:t>mg/kg</w:t>
            </w:r>
            <w:r>
              <w:rPr>
                <w:rFonts w:hAnsi="宋体" w:hint="eastAsia"/>
              </w:rPr>
              <w:t>）</w:t>
            </w:r>
          </w:p>
        </w:tc>
        <w:tc>
          <w:tcPr>
            <w:tcW w:w="2333" w:type="dxa"/>
            <w:tcBorders>
              <w:top w:val="single" w:sz="8" w:space="0" w:color="auto"/>
              <w:bottom w:val="single" w:sz="8" w:space="0" w:color="auto"/>
            </w:tcBorders>
            <w:shd w:val="clear" w:color="auto" w:fill="auto"/>
            <w:vAlign w:val="center"/>
          </w:tcPr>
          <w:p w14:paraId="66F0D07B" w14:textId="77777777" w:rsidR="002A084F" w:rsidRDefault="00CA761E">
            <w:pPr>
              <w:pStyle w:val="afffffffff9"/>
            </w:pPr>
            <w:r>
              <w:rPr>
                <w:rFonts w:hAnsi="宋体" w:hint="eastAsia"/>
              </w:rPr>
              <w:t>0.5</w:t>
            </w:r>
            <w:r>
              <w:rPr>
                <w:rFonts w:hAnsi="宋体" w:hint="eastAsia"/>
              </w:rPr>
              <w:t>≤</w:t>
            </w:r>
            <w:r>
              <w:rPr>
                <w:rFonts w:hAnsi="宋体" w:hint="eastAsia"/>
              </w:rPr>
              <w:t>X</w:t>
            </w:r>
            <w:r>
              <w:rPr>
                <w:rFonts w:hAnsi="宋体" w:hint="eastAsia"/>
              </w:rPr>
              <w:t>＜</w:t>
            </w:r>
            <w:r>
              <w:rPr>
                <w:rFonts w:hAnsi="宋体" w:hint="eastAsia"/>
              </w:rPr>
              <w:t>5</w:t>
            </w:r>
          </w:p>
        </w:tc>
        <w:tc>
          <w:tcPr>
            <w:tcW w:w="2333" w:type="dxa"/>
            <w:tcBorders>
              <w:top w:val="single" w:sz="8" w:space="0" w:color="auto"/>
              <w:bottom w:val="single" w:sz="8" w:space="0" w:color="auto"/>
            </w:tcBorders>
            <w:shd w:val="clear" w:color="auto" w:fill="auto"/>
            <w:vAlign w:val="center"/>
          </w:tcPr>
          <w:p w14:paraId="3F7AE81C" w14:textId="77777777" w:rsidR="002A084F" w:rsidRDefault="00CA761E">
            <w:pPr>
              <w:pStyle w:val="afffffffff9"/>
            </w:pPr>
            <w:r>
              <w:rPr>
                <w:rFonts w:hAnsi="宋体" w:hint="eastAsia"/>
              </w:rPr>
              <w:t>5</w:t>
            </w:r>
            <w:r>
              <w:rPr>
                <w:rFonts w:hAnsi="宋体" w:hint="eastAsia"/>
              </w:rPr>
              <w:t>≤</w:t>
            </w:r>
            <w:r>
              <w:rPr>
                <w:rFonts w:hAnsi="宋体" w:hint="eastAsia"/>
              </w:rPr>
              <w:t>X</w:t>
            </w:r>
            <w:r>
              <w:rPr>
                <w:rFonts w:hAnsi="宋体" w:hint="eastAsia"/>
              </w:rPr>
              <w:t>＜</w:t>
            </w:r>
            <w:r>
              <w:rPr>
                <w:rFonts w:hAnsi="宋体" w:hint="eastAsia"/>
              </w:rPr>
              <w:t>30</w:t>
            </w:r>
          </w:p>
        </w:tc>
        <w:tc>
          <w:tcPr>
            <w:tcW w:w="2334" w:type="dxa"/>
            <w:tcBorders>
              <w:top w:val="single" w:sz="8" w:space="0" w:color="auto"/>
              <w:bottom w:val="single" w:sz="8" w:space="0" w:color="auto"/>
            </w:tcBorders>
            <w:shd w:val="clear" w:color="auto" w:fill="auto"/>
            <w:vAlign w:val="center"/>
          </w:tcPr>
          <w:p w14:paraId="69274373" w14:textId="77777777" w:rsidR="002A084F" w:rsidRDefault="00CA761E">
            <w:pPr>
              <w:pStyle w:val="afffffffff9"/>
            </w:pPr>
            <w:r>
              <w:rPr>
                <w:rFonts w:hAnsi="宋体" w:hint="eastAsia"/>
              </w:rPr>
              <w:t>X</w:t>
            </w:r>
            <w:r>
              <w:rPr>
                <w:rFonts w:hAnsi="宋体" w:hint="eastAsia"/>
              </w:rPr>
              <w:t>≥</w:t>
            </w:r>
            <w:r>
              <w:rPr>
                <w:rFonts w:hAnsi="宋体" w:hint="eastAsia"/>
              </w:rPr>
              <w:t>30</w:t>
            </w:r>
          </w:p>
        </w:tc>
      </w:tr>
      <w:tr w:rsidR="002A084F" w14:paraId="1BD8344C" w14:textId="77777777">
        <w:trPr>
          <w:jc w:val="center"/>
        </w:trPr>
        <w:tc>
          <w:tcPr>
            <w:tcW w:w="2334" w:type="dxa"/>
            <w:tcBorders>
              <w:top w:val="single" w:sz="8" w:space="0" w:color="auto"/>
            </w:tcBorders>
            <w:shd w:val="clear" w:color="auto" w:fill="auto"/>
            <w:vAlign w:val="center"/>
          </w:tcPr>
          <w:p w14:paraId="792F5064" w14:textId="77777777" w:rsidR="002A084F" w:rsidRDefault="00CA761E">
            <w:pPr>
              <w:pStyle w:val="afffffffff9"/>
            </w:pPr>
            <w:r>
              <w:rPr>
                <w:rFonts w:hAnsi="宋体" w:hint="eastAsia"/>
              </w:rPr>
              <w:t>相对相差（</w:t>
            </w:r>
            <w:r>
              <w:rPr>
                <w:rFonts w:hAnsi="宋体" w:hint="eastAsia"/>
              </w:rPr>
              <w:t>%</w:t>
            </w:r>
            <w:r>
              <w:rPr>
                <w:rFonts w:hAnsi="宋体" w:hint="eastAsia"/>
              </w:rPr>
              <w:t>）</w:t>
            </w:r>
          </w:p>
        </w:tc>
        <w:tc>
          <w:tcPr>
            <w:tcW w:w="2333" w:type="dxa"/>
            <w:tcBorders>
              <w:top w:val="single" w:sz="8" w:space="0" w:color="auto"/>
            </w:tcBorders>
            <w:shd w:val="clear" w:color="auto" w:fill="auto"/>
            <w:vAlign w:val="center"/>
          </w:tcPr>
          <w:p w14:paraId="272BFAD9" w14:textId="77777777" w:rsidR="002A084F" w:rsidRDefault="00CA761E">
            <w:pPr>
              <w:pStyle w:val="afffffffff9"/>
            </w:pPr>
            <w:r>
              <w:rPr>
                <w:rFonts w:hAnsi="宋体" w:hint="eastAsia"/>
              </w:rPr>
              <w:t>20</w:t>
            </w:r>
          </w:p>
        </w:tc>
        <w:tc>
          <w:tcPr>
            <w:tcW w:w="2333" w:type="dxa"/>
            <w:tcBorders>
              <w:top w:val="single" w:sz="8" w:space="0" w:color="auto"/>
            </w:tcBorders>
            <w:shd w:val="clear" w:color="auto" w:fill="auto"/>
            <w:vAlign w:val="center"/>
          </w:tcPr>
          <w:p w14:paraId="5D432DAC" w14:textId="77777777" w:rsidR="002A084F" w:rsidRDefault="00CA761E">
            <w:pPr>
              <w:pStyle w:val="afffffffff9"/>
            </w:pPr>
            <w:r>
              <w:rPr>
                <w:rFonts w:hAnsi="宋体" w:hint="eastAsia"/>
              </w:rPr>
              <w:t>15</w:t>
            </w:r>
          </w:p>
        </w:tc>
        <w:tc>
          <w:tcPr>
            <w:tcW w:w="2334" w:type="dxa"/>
            <w:tcBorders>
              <w:top w:val="single" w:sz="8" w:space="0" w:color="auto"/>
            </w:tcBorders>
            <w:shd w:val="clear" w:color="auto" w:fill="auto"/>
            <w:vAlign w:val="center"/>
          </w:tcPr>
          <w:p w14:paraId="753C0D54" w14:textId="77777777" w:rsidR="002A084F" w:rsidRDefault="00CA761E">
            <w:pPr>
              <w:pStyle w:val="afffffffff9"/>
            </w:pPr>
            <w:r>
              <w:rPr>
                <w:rFonts w:hAnsi="宋体" w:hint="eastAsia"/>
              </w:rPr>
              <w:t>10</w:t>
            </w:r>
          </w:p>
        </w:tc>
      </w:tr>
      <w:tr w:rsidR="002A084F" w14:paraId="4F25783B" w14:textId="77777777">
        <w:trPr>
          <w:jc w:val="center"/>
        </w:trPr>
        <w:tc>
          <w:tcPr>
            <w:tcW w:w="9334" w:type="dxa"/>
            <w:gridSpan w:val="4"/>
            <w:tcBorders>
              <w:bottom w:val="single" w:sz="8" w:space="0" w:color="auto"/>
            </w:tcBorders>
            <w:shd w:val="clear" w:color="auto" w:fill="auto"/>
            <w:vAlign w:val="center"/>
          </w:tcPr>
          <w:p w14:paraId="505B06EC" w14:textId="76306646" w:rsidR="002A084F" w:rsidRDefault="00CA761E">
            <w:pPr>
              <w:pStyle w:val="afff2"/>
            </w:pPr>
            <w:r>
              <w:rPr>
                <w:rFonts w:hint="eastAsia"/>
              </w:rPr>
              <w:t>相对相差是</w:t>
            </w:r>
            <w:r>
              <w:rPr>
                <w:rFonts w:hint="eastAsia"/>
              </w:rPr>
              <w:t>2</w:t>
            </w:r>
            <w:r>
              <w:t> </w:t>
            </w:r>
            <w:r>
              <w:rPr>
                <w:rFonts w:hint="eastAsia"/>
              </w:rPr>
              <w:t>次测定结果的绝对差值与</w:t>
            </w:r>
            <w:r>
              <w:rPr>
                <w:rFonts w:hint="eastAsia"/>
              </w:rPr>
              <w:t>2</w:t>
            </w:r>
            <w:r>
              <w:t> </w:t>
            </w:r>
            <w:r>
              <w:rPr>
                <w:rFonts w:hint="eastAsia"/>
              </w:rPr>
              <w:t>次测定结果的算术平均值之比乘以</w:t>
            </w:r>
            <w:r>
              <w:rPr>
                <w:rFonts w:hint="eastAsia"/>
              </w:rPr>
              <w:t>100</w:t>
            </w:r>
            <w:r>
              <w:rPr>
                <w:rFonts w:hint="eastAsia"/>
              </w:rPr>
              <w:t>。</w:t>
            </w:r>
          </w:p>
        </w:tc>
      </w:tr>
    </w:tbl>
    <w:p w14:paraId="6B8249DF" w14:textId="77777777" w:rsidR="002A084F" w:rsidRDefault="00CA761E">
      <w:pPr>
        <w:pStyle w:val="afffff5"/>
        <w:ind w:firstLineChars="0" w:firstLine="0"/>
        <w:jc w:val="center"/>
      </w:pPr>
      <w:bookmarkStart w:id="44" w:name="BookMark8"/>
      <w:bookmarkEnd w:id="22"/>
      <w:r>
        <w:rPr>
          <w:noProof/>
        </w:rPr>
        <w:drawing>
          <wp:inline distT="0" distB="0" distL="0" distR="0" wp14:anchorId="00F9E636" wp14:editId="0E01531A">
            <wp:extent cx="1485900" cy="317500"/>
            <wp:effectExtent l="0" t="0" r="0" b="6350"/>
            <wp:docPr id="1198486635" name="图片 1"/>
            <wp:cNvGraphicFramePr/>
            <a:graphic xmlns:a="http://schemas.openxmlformats.org/drawingml/2006/main">
              <a:graphicData uri="http://schemas.openxmlformats.org/drawingml/2006/picture">
                <pic:pic xmlns:pic="http://schemas.openxmlformats.org/drawingml/2006/picture">
                  <pic:nvPicPr>
                    <pic:cNvPr id="1198486635"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2A084F" w:rsidSect="00E77C01">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B7A79" w14:textId="77777777" w:rsidR="002A084F" w:rsidRDefault="00CA761E">
      <w:pPr>
        <w:spacing w:line="240" w:lineRule="auto"/>
      </w:pPr>
      <w:r>
        <w:separator/>
      </w:r>
    </w:p>
  </w:endnote>
  <w:endnote w:type="continuationSeparator" w:id="0">
    <w:p w14:paraId="158495DB" w14:textId="77777777" w:rsidR="002A084F" w:rsidRDefault="00CA76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75B4" w14:textId="77777777" w:rsidR="002A084F" w:rsidRDefault="00CA761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DCBF" w14:textId="77777777" w:rsidR="00E77C01" w:rsidRDefault="00E77C01">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DC63" w14:textId="77777777" w:rsidR="002A084F" w:rsidRDefault="002A084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F0485" w14:textId="27B200BA" w:rsidR="00E77C01" w:rsidRPr="00E77C01" w:rsidRDefault="00E77C01" w:rsidP="00E77C01">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6C4B1" w14:textId="77777777" w:rsidR="002A084F" w:rsidRDefault="00CA761E" w:rsidP="00E77C01">
    <w:pPr>
      <w:pStyle w:val="afffff2"/>
    </w:pPr>
    <w:r>
      <w:fldChar w:fldCharType="begin"/>
    </w:r>
    <w:r>
      <w:instrText>PAGE   \* MERGEFORMAT</w:instrText>
    </w:r>
    <w:r>
      <w:fldChar w:fldCharType="separate"/>
    </w:r>
    <w:r>
      <w:rPr>
        <w:lang w:val="zh-CN"/>
      </w:rP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8111E" w14:textId="46D40E5E" w:rsidR="00E77C01" w:rsidRPr="00E77C01" w:rsidRDefault="00E77C01" w:rsidP="00E77C01">
    <w:pPr>
      <w:pStyle w:val="afffff1"/>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CA7C" w14:textId="77777777" w:rsidR="00E77C01" w:rsidRDefault="00E77C01" w:rsidP="00E77C01">
    <w:pPr>
      <w:pStyle w:val="afffff2"/>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12CF7" w14:textId="77777777" w:rsidR="002A084F" w:rsidRDefault="00CA761E">
      <w:pPr>
        <w:spacing w:line="240" w:lineRule="auto"/>
      </w:pPr>
      <w:r>
        <w:separator/>
      </w:r>
    </w:p>
  </w:footnote>
  <w:footnote w:type="continuationSeparator" w:id="0">
    <w:p w14:paraId="163D53ED" w14:textId="77777777" w:rsidR="002A084F" w:rsidRDefault="00CA76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54DA" w14:textId="77777777" w:rsidR="00E77C01" w:rsidRDefault="00E77C01">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26D9E" w14:textId="77777777" w:rsidR="002A084F" w:rsidRDefault="00CA761E">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D4FF" w14:textId="77777777" w:rsidR="002A084F" w:rsidRDefault="002A084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5257" w14:textId="7C20EA1C" w:rsidR="002A084F" w:rsidRPr="00E77C01" w:rsidRDefault="00E77C01" w:rsidP="00E77C01">
    <w:pPr>
      <w:pStyle w:val="afffffb"/>
    </w:pPr>
    <w:r>
      <w:fldChar w:fldCharType="begin"/>
    </w:r>
    <w:r>
      <w:instrText xml:space="preserve"> STYLEREF  标准文件_文件编号 \* MERGEFORMAT </w:instrText>
    </w:r>
    <w:r>
      <w:fldChar w:fldCharType="separate"/>
    </w:r>
    <w:r>
      <w:rPr>
        <w:noProof/>
      </w:rPr>
      <w:t>T/GBC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33340" w14:textId="03676BD4" w:rsidR="002A084F" w:rsidRDefault="00CA761E" w:rsidP="00E77C01">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T/GBC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12F4" w14:textId="667B9E80" w:rsidR="00E77C01" w:rsidRPr="00E77C01" w:rsidRDefault="00E77C01" w:rsidP="00E77C01">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CA761E">
      <w:rPr>
        <w:rFonts w:hint="eastAsia"/>
        <w:noProof/>
      </w:rPr>
      <w:t>T/GBC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795B7" w14:textId="56ACCE3B" w:rsidR="00E77C01" w:rsidRDefault="00E77C01" w:rsidP="00E77C01">
    <w:pPr>
      <w:pStyle w:val="afffffa"/>
      <w:rPr>
        <w:rFonts w:hint="eastAsia"/>
      </w:rPr>
    </w:pPr>
    <w:r>
      <w:fldChar w:fldCharType="begin"/>
    </w:r>
    <w:r>
      <w:instrText xml:space="preserve"> STYLEREF  标准文件_文件编号  \* MERGEFORMAT </w:instrText>
    </w:r>
    <w:r>
      <w:fldChar w:fldCharType="separate"/>
    </w:r>
    <w:r w:rsidR="00CA761E">
      <w:rPr>
        <w:rFonts w:hint="eastAsia"/>
        <w:noProof/>
      </w:rPr>
      <w:t>T/GBC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15220000">
    <w:abstractNumId w:val="0"/>
  </w:num>
  <w:num w:numId="2" w16cid:durableId="1996101366">
    <w:abstractNumId w:val="27"/>
  </w:num>
  <w:num w:numId="3" w16cid:durableId="537669319">
    <w:abstractNumId w:val="5"/>
  </w:num>
  <w:num w:numId="4" w16cid:durableId="1158232607">
    <w:abstractNumId w:val="23"/>
  </w:num>
  <w:num w:numId="5" w16cid:durableId="898591993">
    <w:abstractNumId w:val="18"/>
  </w:num>
  <w:num w:numId="6" w16cid:durableId="887035833">
    <w:abstractNumId w:val="13"/>
  </w:num>
  <w:num w:numId="7" w16cid:durableId="835342242">
    <w:abstractNumId w:val="8"/>
  </w:num>
  <w:num w:numId="8" w16cid:durableId="1912351953">
    <w:abstractNumId w:val="3"/>
  </w:num>
  <w:num w:numId="9" w16cid:durableId="230625322">
    <w:abstractNumId w:val="9"/>
  </w:num>
  <w:num w:numId="10" w16cid:durableId="299579038">
    <w:abstractNumId w:val="16"/>
  </w:num>
  <w:num w:numId="11" w16cid:durableId="2143695278">
    <w:abstractNumId w:val="25"/>
  </w:num>
  <w:num w:numId="12" w16cid:durableId="867647673">
    <w:abstractNumId w:val="11"/>
  </w:num>
  <w:num w:numId="13" w16cid:durableId="229002587">
    <w:abstractNumId w:val="12"/>
  </w:num>
  <w:num w:numId="14" w16cid:durableId="346947974">
    <w:abstractNumId w:val="7"/>
  </w:num>
  <w:num w:numId="15" w16cid:durableId="2096971650">
    <w:abstractNumId w:val="19"/>
  </w:num>
  <w:num w:numId="16" w16cid:durableId="1075475142">
    <w:abstractNumId w:val="21"/>
  </w:num>
  <w:num w:numId="17" w16cid:durableId="2129427338">
    <w:abstractNumId w:val="17"/>
  </w:num>
  <w:num w:numId="18" w16cid:durableId="523592437">
    <w:abstractNumId w:val="29"/>
  </w:num>
  <w:num w:numId="19" w16cid:durableId="1309240474">
    <w:abstractNumId w:val="15"/>
  </w:num>
  <w:num w:numId="20" w16cid:durableId="378865634">
    <w:abstractNumId w:val="1"/>
  </w:num>
  <w:num w:numId="21" w16cid:durableId="1332222494">
    <w:abstractNumId w:val="10"/>
  </w:num>
  <w:num w:numId="22" w16cid:durableId="1038318173">
    <w:abstractNumId w:val="30"/>
  </w:num>
  <w:num w:numId="23" w16cid:durableId="417602596">
    <w:abstractNumId w:val="20"/>
  </w:num>
  <w:num w:numId="24" w16cid:durableId="195044572">
    <w:abstractNumId w:val="6"/>
  </w:num>
  <w:num w:numId="25" w16cid:durableId="751850629">
    <w:abstractNumId w:val="26"/>
  </w:num>
  <w:num w:numId="26" w16cid:durableId="834683063">
    <w:abstractNumId w:val="28"/>
  </w:num>
  <w:num w:numId="27" w16cid:durableId="222911829">
    <w:abstractNumId w:val="2"/>
  </w:num>
  <w:num w:numId="28" w16cid:durableId="1995375570">
    <w:abstractNumId w:val="4"/>
  </w:num>
  <w:num w:numId="29" w16cid:durableId="103890025">
    <w:abstractNumId w:val="14"/>
  </w:num>
  <w:num w:numId="30" w16cid:durableId="1046567208">
    <w:abstractNumId w:val="24"/>
  </w:num>
  <w:num w:numId="31" w16cid:durableId="12444111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1X9Ll/C8Z/QKc0J4lG10UUPg9pTo/28Au8iZjRkIsk0s6D3v6sX8wry5jil31Bfw4mUIOE7KU6CrNiqbhROuSg==" w:salt="tKL9pzLlLfVy7/8AxZznzQ=="/>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53E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9D0"/>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1F3"/>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84F"/>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43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2FA"/>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21"/>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3D3"/>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0AB"/>
    <w:rsid w:val="007322D9"/>
    <w:rsid w:val="00732BC0"/>
    <w:rsid w:val="0073720F"/>
    <w:rsid w:val="00737796"/>
    <w:rsid w:val="007413C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3EC"/>
    <w:rsid w:val="007D6518"/>
    <w:rsid w:val="007D76BD"/>
    <w:rsid w:val="007E0BF1"/>
    <w:rsid w:val="007F0ED8"/>
    <w:rsid w:val="007F0F63"/>
    <w:rsid w:val="007F75CE"/>
    <w:rsid w:val="008013A4"/>
    <w:rsid w:val="008027CE"/>
    <w:rsid w:val="00802F42"/>
    <w:rsid w:val="00804383"/>
    <w:rsid w:val="00804BB7"/>
    <w:rsid w:val="00804D41"/>
    <w:rsid w:val="0080768A"/>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4FCF"/>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61E"/>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A2E"/>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648"/>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C01"/>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9EF"/>
    <w:rsid w:val="00F56511"/>
    <w:rsid w:val="00F6194E"/>
    <w:rsid w:val="00F623AC"/>
    <w:rsid w:val="00F6412A"/>
    <w:rsid w:val="00F65893"/>
    <w:rsid w:val="00F66A4A"/>
    <w:rsid w:val="00F71E22"/>
    <w:rsid w:val="00F72142"/>
    <w:rsid w:val="00F72AE7"/>
    <w:rsid w:val="00F833BA"/>
    <w:rsid w:val="00F83475"/>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96301F3"/>
    <w:rsid w:val="29A9603F"/>
    <w:rsid w:val="636B12D2"/>
    <w:rsid w:val="7770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55E0392"/>
  <w15:docId w15:val="{0B9E4204-3D88-4904-8E3A-6B6E86FC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35EEF8B8A84AB0B9DD4CE337E185D9"/>
        <w:category>
          <w:name w:val="常规"/>
          <w:gallery w:val="placeholder"/>
        </w:category>
        <w:types>
          <w:type w:val="bbPlcHdr"/>
        </w:types>
        <w:behaviors>
          <w:behavior w:val="content"/>
        </w:behaviors>
        <w:guid w:val="{03A9AE34-CD25-44A2-B416-8C95F75EE9ED}"/>
      </w:docPartPr>
      <w:docPartBody>
        <w:p w:rsidR="005D0639" w:rsidRDefault="005D0639">
          <w:pPr>
            <w:pStyle w:val="EF35EEF8B8A84AB0B9DD4CE337E185D9"/>
            <w:rPr>
              <w:rFonts w:hint="eastAsia"/>
            </w:rPr>
          </w:pPr>
          <w:r>
            <w:rPr>
              <w:rStyle w:val="a3"/>
              <w:rFonts w:hint="eastAsia"/>
            </w:rPr>
            <w:t>单击或点击此处输入文字。</w:t>
          </w:r>
        </w:p>
      </w:docPartBody>
    </w:docPart>
    <w:docPart>
      <w:docPartPr>
        <w:name w:val="492514EF08694C738956231E65706B41"/>
        <w:category>
          <w:name w:val="常规"/>
          <w:gallery w:val="placeholder"/>
        </w:category>
        <w:types>
          <w:type w:val="bbPlcHdr"/>
        </w:types>
        <w:behaviors>
          <w:behavior w:val="content"/>
        </w:behaviors>
        <w:guid w:val="{D48F4EDA-D7E5-4DB0-9B4B-F9C0F558DCD5}"/>
      </w:docPartPr>
      <w:docPartBody>
        <w:p w:rsidR="005D0639" w:rsidRDefault="005D0639">
          <w:pPr>
            <w:pStyle w:val="492514EF08694C738956231E65706B41"/>
            <w:rPr>
              <w:rFonts w:hint="eastAsia"/>
            </w:rPr>
          </w:pPr>
          <w:r>
            <w:rPr>
              <w:rStyle w:val="a3"/>
              <w:rFonts w:hint="eastAsia"/>
            </w:rPr>
            <w:t>选择一项。</w:t>
          </w:r>
        </w:p>
      </w:docPartBody>
    </w:docPart>
    <w:docPart>
      <w:docPartPr>
        <w:name w:val="B724ED6BB8E04A9FA60B4AB78D9CCC4E"/>
        <w:category>
          <w:name w:val="常规"/>
          <w:gallery w:val="placeholder"/>
        </w:category>
        <w:types>
          <w:type w:val="bbPlcHdr"/>
        </w:types>
        <w:behaviors>
          <w:behavior w:val="content"/>
        </w:behaviors>
        <w:guid w:val="{4BB288F0-DED8-4FBB-9234-06C3E94346AE}"/>
      </w:docPartPr>
      <w:docPartBody>
        <w:p w:rsidR="005D0639" w:rsidRDefault="005D0639">
          <w:pPr>
            <w:pStyle w:val="B724ED6BB8E04A9FA60B4AB78D9CCC4E"/>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0639" w:rsidRDefault="005D0639">
      <w:pPr>
        <w:spacing w:line="240" w:lineRule="auto"/>
        <w:rPr>
          <w:rFonts w:hint="eastAsia"/>
        </w:rPr>
      </w:pPr>
      <w:r>
        <w:separator/>
      </w:r>
    </w:p>
  </w:endnote>
  <w:endnote w:type="continuationSeparator" w:id="0">
    <w:p w:rsidR="005D0639" w:rsidRDefault="005D0639">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0639" w:rsidRDefault="005D0639">
      <w:pPr>
        <w:spacing w:after="0"/>
        <w:rPr>
          <w:rFonts w:hint="eastAsia"/>
        </w:rPr>
      </w:pPr>
      <w:r>
        <w:separator/>
      </w:r>
    </w:p>
  </w:footnote>
  <w:footnote w:type="continuationSeparator" w:id="0">
    <w:p w:rsidR="005D0639" w:rsidRDefault="005D0639">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33C0"/>
    <w:rsid w:val="000D19D0"/>
    <w:rsid w:val="001833C0"/>
    <w:rsid w:val="00185354"/>
    <w:rsid w:val="005D0639"/>
    <w:rsid w:val="007320AB"/>
    <w:rsid w:val="00AE0359"/>
    <w:rsid w:val="00B13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35EEF8B8A84AB0B9DD4CE337E185D9">
    <w:name w:val="EF35EEF8B8A84AB0B9DD4CE337E185D9"/>
    <w:qFormat/>
    <w:pPr>
      <w:widowControl w:val="0"/>
      <w:spacing w:after="160" w:line="278" w:lineRule="auto"/>
    </w:pPr>
    <w:rPr>
      <w:kern w:val="2"/>
      <w:sz w:val="22"/>
      <w:szCs w:val="24"/>
      <w14:ligatures w14:val="standardContextual"/>
    </w:rPr>
  </w:style>
  <w:style w:type="paragraph" w:customStyle="1" w:styleId="492514EF08694C738956231E65706B41">
    <w:name w:val="492514EF08694C738956231E65706B41"/>
    <w:qFormat/>
    <w:pPr>
      <w:widowControl w:val="0"/>
      <w:spacing w:after="160" w:line="278" w:lineRule="auto"/>
    </w:pPr>
    <w:rPr>
      <w:kern w:val="2"/>
      <w:sz w:val="22"/>
      <w:szCs w:val="24"/>
      <w14:ligatures w14:val="standardContextual"/>
    </w:rPr>
  </w:style>
  <w:style w:type="paragraph" w:customStyle="1" w:styleId="B724ED6BB8E04A9FA60B4AB78D9CCC4E">
    <w:name w:val="B724ED6BB8E04A9FA60B4AB78D9CCC4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F2ACC863-29F3-4A32-8689-82FCEB3596CF}">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287</TotalTime>
  <Pages>7</Pages>
  <Words>415</Words>
  <Characters>2371</Characters>
  <Application>Microsoft Office Word</Application>
  <DocSecurity>0</DocSecurity>
  <Lines>19</Lines>
  <Paragraphs>5</Paragraphs>
  <ScaleCrop>false</ScaleCrop>
  <Company>PCMI</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黄优菊</dc:creator>
  <dc:description>&lt;config cover="true" show_menu="true" version="1.0.0" doctype="SDKXY"&gt;_x000d_
&lt;/config&gt;</dc:description>
  <cp:lastModifiedBy>641412982@qq.com</cp:lastModifiedBy>
  <cp:revision>4</cp:revision>
  <cp:lastPrinted>2021-02-02T08:22:00Z</cp:lastPrinted>
  <dcterms:created xsi:type="dcterms:W3CDTF">2025-02-15T17:25:00Z</dcterms:created>
  <dcterms:modified xsi:type="dcterms:W3CDTF">2025-04-22T05:54:00Z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eyJoZGlkIjoiNmU5MTA3ODdjMzgwZWJlNWE1YzUxMTg1YmY0OGFmMmYiLCJ1c2VySWQiOiIzNTIyODc0MDkifQ==</vt:lpwstr>
  </property>
  <property fmtid="{D5CDD505-2E9C-101B-9397-08002B2CF9AE}" pid="15" name="KSOProductBuildVer">
    <vt:lpwstr>2052-12.1.0.20305</vt:lpwstr>
  </property>
  <property fmtid="{D5CDD505-2E9C-101B-9397-08002B2CF9AE}" pid="16" name="ICV">
    <vt:lpwstr>AB542B7494B546F2A4F0C8B05643028D_12</vt:lpwstr>
  </property>
  <property fmtid="{D5CDD505-2E9C-101B-9397-08002B2CF9AE}" pid="17" name="DoublePage">
    <vt:lpwstr>true</vt:lpwstr>
  </property>
</Properties>
</file>